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89C91">
      <w:pPr>
        <w:pStyle w:val="15"/>
        <w:widowControl/>
        <w:shd w:val="clear" w:color="auto" w:fill="FFFFFF"/>
        <w:spacing w:beforeAutospacing="0" w:afterAutospacing="0"/>
        <w:jc w:val="both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6B4B58A4">
      <w:pPr>
        <w:jc w:val="center"/>
        <w:rPr>
          <w:rFonts w:ascii="方正小标宋简体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“读懂中国”活动作品要求</w:t>
      </w:r>
    </w:p>
    <w:p w14:paraId="4494700F">
      <w:pPr>
        <w:ind w:firstLine="640" w:firstLineChars="200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一、内容要求</w:t>
      </w:r>
    </w:p>
    <w:p w14:paraId="0D9BB942">
      <w:pPr>
        <w:pStyle w:val="15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Times New Roman" w:hAnsi="Times New Roman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（一）紧扣主题</w:t>
      </w:r>
    </w:p>
    <w:p w14:paraId="2A1EC93B">
      <w:pPr>
        <w:pStyle w:val="14"/>
        <w:widowControl w:val="0"/>
        <w:spacing w:line="640" w:lineRule="exact"/>
        <w:ind w:firstLine="640"/>
        <w:jc w:val="both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紧扣“弘扬时代精神，建设教育强国”，深入挖掘、记录、展示、宣传“五老”在推进强国建设、民族复兴伟业历史进程中，在从教育大国阔步迈向教育强国过程中的感人事迹、人生体验和所体现的改革创新精神和教育家精神，以及对青年学生积极投身强国建设的重托和建议。</w:t>
      </w:r>
    </w:p>
    <w:p w14:paraId="7A1AB55F">
      <w:pPr>
        <w:ind w:firstLine="640" w:firstLineChars="200"/>
        <w:rPr>
          <w:rFonts w:ascii="Times New Roman" w:hAnsi="Times New Roman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（二）主旨明确</w:t>
      </w:r>
    </w:p>
    <w:p w14:paraId="6DACEEA7">
      <w:pPr>
        <w:ind w:firstLine="640" w:firstLineChars="200"/>
        <w:rPr>
          <w:rFonts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要从小处切入，以小见大，突出“五老”人物事迹，注重发现“最伟大的小事、最平凡的奇迹、最日常的奋斗和最具体的全面”，强调故事性和细节描述，以“五老”的个体经历反映出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中国特色社会主义教育事业取得的伟大成就，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切忌写成或拍摄成“五老”个人简历。</w:t>
      </w:r>
    </w:p>
    <w:p w14:paraId="1E4C614D">
      <w:pPr>
        <w:pStyle w:val="15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Times New Roman" w:hAnsi="Times New Roman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（三）内容真实</w:t>
      </w:r>
    </w:p>
    <w:p w14:paraId="733D7859">
      <w:pPr>
        <w:ind w:firstLine="640" w:firstLineChars="200"/>
        <w:rPr>
          <w:rFonts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记录的“五老”个人经历须真实可查、有相关资料证明。其中，征文、微视频被访谈人物在作品制作时仍健在。</w:t>
      </w:r>
    </w:p>
    <w:p w14:paraId="183EE313">
      <w:pPr>
        <w:ind w:firstLine="640" w:firstLineChars="200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二、其他要求</w:t>
      </w:r>
    </w:p>
    <w:p w14:paraId="3F9A0361">
      <w:pPr>
        <w:pStyle w:val="15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Times New Roman" w:hAnsi="Times New Roman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（一）征文作品</w:t>
      </w:r>
    </w:p>
    <w:p w14:paraId="128071EA">
      <w:pPr>
        <w:ind w:firstLine="643" w:firstLineChars="200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1.文体要求：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记叙文</w:t>
      </w:r>
    </w:p>
    <w:p w14:paraId="649ED108">
      <w:pPr>
        <w:ind w:firstLine="643" w:firstLineChars="200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2.语言要求：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通顺流畅、表达清晰、可读性强</w:t>
      </w:r>
    </w:p>
    <w:p w14:paraId="3BC6147F">
      <w:pPr>
        <w:ind w:firstLine="643" w:firstLineChars="200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3.字数要求：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不超过2000字（不含访谈人物简介）</w:t>
      </w:r>
    </w:p>
    <w:p w14:paraId="390D17E4">
      <w:pPr>
        <w:pStyle w:val="15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Times New Roman" w:hAnsi="Times New Roman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（二）微视频作品</w:t>
      </w:r>
    </w:p>
    <w:p w14:paraId="465A51CE">
      <w:pPr>
        <w:ind w:firstLine="643" w:firstLineChars="200"/>
        <w:rPr>
          <w:rFonts w:ascii="Times New Roman" w:hAnsi="Times New Roman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1.形态风格</w:t>
      </w:r>
    </w:p>
    <w:p w14:paraId="12012CB9">
      <w:pPr>
        <w:ind w:firstLine="643" w:firstLineChars="200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节目形态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：专题片、微纪录</w:t>
      </w:r>
    </w:p>
    <w:p w14:paraId="521D635D">
      <w:pPr>
        <w:ind w:firstLine="643" w:firstLineChars="200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视频格式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：MP4（不得低于15M码流）</w:t>
      </w:r>
    </w:p>
    <w:p w14:paraId="4C79BC6E">
      <w:pPr>
        <w:ind w:firstLine="643" w:firstLineChars="200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视频标准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：1920×1080（无损高清格式）</w:t>
      </w:r>
    </w:p>
    <w:p w14:paraId="753E9309">
      <w:pPr>
        <w:ind w:firstLine="643" w:firstLineChars="200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节目风格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：用艺术手法拍摄制作校园专题片、微纪录等，画面构图完整清晰、镜头有设计感、拍摄手法丰富，故事内容真实有效。</w:t>
      </w:r>
    </w:p>
    <w:p w14:paraId="7C9BC09E">
      <w:pPr>
        <w:ind w:firstLine="643" w:firstLineChars="200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时间要求：</w:t>
      </w:r>
      <w:r>
        <w:rPr>
          <w:rFonts w:ascii="Times New Roman" w:hAnsi="Times New Roman" w:eastAsia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5分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钟</w:t>
      </w:r>
    </w:p>
    <w:p w14:paraId="7E397371">
      <w:pPr>
        <w:ind w:firstLine="643" w:firstLineChars="200"/>
        <w:rPr>
          <w:rFonts w:ascii="Times New Roman" w:hAnsi="Times New Roman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2.拍摄要求</w:t>
      </w:r>
    </w:p>
    <w:p w14:paraId="7D0EB49A">
      <w:pPr>
        <w:ind w:firstLine="640" w:firstLineChars="200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应为受访者配戴无线话筒进行收音，切忌直接使用摄像机进行录音。</w:t>
      </w:r>
    </w:p>
    <w:p w14:paraId="38337035">
      <w:pPr>
        <w:ind w:firstLine="640" w:firstLineChars="200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摄像机使用前应调整白平衡，若是室外拍摄，每1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2小时应进行一次白平衡调整。</w:t>
      </w:r>
    </w:p>
    <w:p w14:paraId="28646943">
      <w:pPr>
        <w:ind w:firstLine="640" w:firstLineChars="200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拍摄过程中，保持机身水平，画面构图平衡稳定，推、拉、摇、移镜头要稳，速度匀速，跟上焦点；考虑不同景别的搭配，尽量避免画面中出现高光点，以免因画面反差较大，影响效果；拍摄有特征的全景镜头，能清晰辨认出事件发生的地点；尽量多拍摄视频素材，拍摄时长要远远多于实际用时长。</w:t>
      </w:r>
    </w:p>
    <w:p w14:paraId="2F26F82C">
      <w:pPr>
        <w:ind w:firstLine="640" w:firstLineChars="200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拍摄结束时，应多录几秒再停机，为剪辑留出余地。</w:t>
      </w:r>
    </w:p>
    <w:p w14:paraId="050B78BE">
      <w:pPr>
        <w:ind w:firstLine="643" w:firstLineChars="200"/>
        <w:rPr>
          <w:rFonts w:ascii="Times New Roman" w:hAnsi="Times New Roman" w:eastAsia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3.解说要求</w:t>
      </w:r>
    </w:p>
    <w:p w14:paraId="2423D2D0">
      <w:pPr>
        <w:ind w:firstLine="640" w:firstLineChars="200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用直白的语言文字叙述；有起承转合，设置高潮或合理安排突出主题；贴近观众的心理，使其有身临其境的感觉。忌宣传片式解说词。</w:t>
      </w:r>
    </w:p>
    <w:p w14:paraId="0D5B3B79">
      <w:pPr>
        <w:ind w:firstLine="643" w:firstLineChars="200"/>
        <w:rPr>
          <w:rFonts w:ascii="Times New Roman" w:hAnsi="Times New Roman" w:eastAsia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4.技术要求</w:t>
      </w:r>
    </w:p>
    <w:p w14:paraId="0005567F">
      <w:pPr>
        <w:ind w:firstLine="643" w:firstLineChars="200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画面要求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：统一为全高清（1920×1080）16:9制式，上下不要有黑遮幅；注意保持清晰、干净；有字幕。</w:t>
      </w:r>
    </w:p>
    <w:p w14:paraId="67D3E8D4">
      <w:pPr>
        <w:ind w:firstLine="643" w:firstLineChars="200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音频要求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：节目声道分为1声道（解说、同期声），2声道（音乐、音效、动效）；最高电频不能超过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“-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8dB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VU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，最低电频不能低于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“-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12dB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VU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797EAAD">
      <w:pPr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字幕要求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：采访、同期声均须加配中文字幕。用字准确无误，不使用繁体字、异体字、错别字；字幕位置居中，字体字号为黑体60号，字边要加阴影；字幕应与画面有良好的同步性。</w:t>
      </w:r>
    </w:p>
    <w:p w14:paraId="2A12D880">
      <w:pPr>
        <w:ind w:firstLine="643" w:firstLineChars="200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资料运用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：片中一旦涉及到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非本校拍摄、不属于拍摄团队创作的视频素材，一律要在画面右上角注明“资料”字样。“资料”字体字号为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黑体65号，字边要加阴影。</w:t>
      </w:r>
    </w:p>
    <w:p w14:paraId="30085E53">
      <w:pPr>
        <w:ind w:firstLine="640" w:firstLineChars="200"/>
        <w:rPr>
          <w:rFonts w:ascii="Times New Roman" w:hAnsi="Times New Roman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（三）舞台剧</w:t>
      </w:r>
    </w:p>
    <w:p w14:paraId="4C1755FE">
      <w:pPr>
        <w:spacing w:line="580" w:lineRule="exact"/>
        <w:ind w:firstLine="643" w:firstLineChars="200"/>
        <w:rPr>
          <w:rFonts w:ascii="Times New Roman" w:hAnsi="Times New Roman" w:eastAsia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1.形态风格</w:t>
      </w:r>
    </w:p>
    <w:p w14:paraId="364AC1D3">
      <w:pPr>
        <w:spacing w:line="580" w:lineRule="exact"/>
        <w:ind w:firstLine="643" w:firstLineChars="200"/>
        <w:rPr>
          <w:rFonts w:ascii="Times New Roman" w:hAnsi="Times New Roman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节目形态：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舞台剧</w:t>
      </w:r>
      <w:r>
        <w:rPr>
          <w:rFonts w:hint="eastAsia" w:ascii="仿宋_GB2312" w:hAnsi="Times New Roman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。根据“五老”采访素材改编舞台剧，通过切换台进行多机位录制，剪辑成</w:t>
      </w:r>
      <w:r>
        <w:rPr>
          <w:rFonts w:ascii="Times New Roman" w:hAnsi="Times New Roman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视频。</w:t>
      </w:r>
    </w:p>
    <w:p w14:paraId="6CFA793E">
      <w:pPr>
        <w:spacing w:line="58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视频格式：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MP4（不得低于 15M 码流） </w:t>
      </w:r>
    </w:p>
    <w:p w14:paraId="600A2533">
      <w:pPr>
        <w:spacing w:line="58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视频标准：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1920×1080（无损高清格式） </w:t>
      </w:r>
    </w:p>
    <w:p w14:paraId="0042021A">
      <w:pPr>
        <w:spacing w:line="58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节目风格：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用艺术手法拍摄、制作校园舞台剧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画面构图完整清晰、镜头有设计感、拍摄手法丰富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故事内容真实有效。</w:t>
      </w:r>
    </w:p>
    <w:p w14:paraId="7F575A7C">
      <w:pPr>
        <w:spacing w:line="58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时长要求: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不超过10分钟</w:t>
      </w:r>
    </w:p>
    <w:p w14:paraId="55374C58">
      <w:pPr>
        <w:spacing w:line="580" w:lineRule="exact"/>
        <w:ind w:firstLine="643" w:firstLineChars="200"/>
        <w:rPr>
          <w:rFonts w:ascii="Times New Roman" w:hAnsi="Times New Roman" w:eastAsia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2.技术要求</w:t>
      </w:r>
    </w:p>
    <w:p w14:paraId="4578B997">
      <w:pPr>
        <w:spacing w:line="580" w:lineRule="exact"/>
        <w:ind w:firstLine="643" w:firstLineChars="200"/>
        <w:rPr>
          <w:rFonts w:ascii="Times New Roman" w:hAnsi="Times New Roman" w:eastAsia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画面要求：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统一为全高清（1920×1080）16:9 制式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上下不要有黑遮幅；注意保持清晰、干净；有字幕（黑体居中）。</w:t>
      </w:r>
    </w:p>
    <w:p w14:paraId="4374A5BB">
      <w:pPr>
        <w:spacing w:line="58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音频要求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：节目声道分为1声道（解说、同期声），2声道（音乐、音效、动效）；最高电频不能超过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“-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8dB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VU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，最低电频不能低于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“-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12dB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VU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D06C289">
      <w:pPr>
        <w:spacing w:line="58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字幕要求：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对白、旁白和解说等均须加配中文字幕。用字准确无误，不使用繁体字、异体字、错别字；字幕位置居中，字体字号为黑体60号，字边要加阴影；字幕应与画面有良好的同步性。</w:t>
      </w:r>
    </w:p>
    <w:p w14:paraId="6F201CD5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8148DF-5F88-4C28-8EB0-28870E91CE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490145A-210A-4A71-A978-F77EEBDB7119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4F3C597-CF5A-4D31-8FB2-DF3A613AC11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1320FDA0-80AD-44F1-9ECE-B987C1C1C54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69E5683-1184-49C1-83A4-6AC30FDED18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7B838">
    <w:pPr>
      <w:pStyle w:val="11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88265</wp:posOffset>
              </wp:positionV>
              <wp:extent cx="219075" cy="210820"/>
              <wp:effectExtent l="0" t="0" r="9525" b="10795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210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6C1D9">
                          <w:pPr>
                            <w:jc w:val="center"/>
                            <w:rPr>
                              <w:rFonts w:hint="eastAsia" w:ascii="宋体" w:hAnsi="宋体" w:cs="仿宋_GB2312"/>
                            </w:rPr>
                          </w:pP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仿宋_GB2312"/>
                              <w:sz w:val="28"/>
                              <w:szCs w:val="28"/>
                              <w:lang w:val="zh-CN"/>
                            </w:rPr>
                            <w:t>15</w:t>
                          </w:r>
                          <w:r>
                            <w:rPr>
                              <w:rFonts w:hint="eastAsia" w:ascii="宋体" w:hAnsi="宋体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6.95pt;height:16.6pt;width:17.25pt;mso-position-horizontal:center;mso-position-horizontal-relative:margin;z-index:251659264;mso-width-relative:page;mso-height-relative:page;" filled="f" stroked="f" coordsize="21600,21600" o:gfxdata="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erOX7VAAAABQEAAA8AAAAAAAAAAQAgAAAAIgAAAGRycy9kb3ducmV2LnhtbFBL&#10;AQIUABQAAAAIAIdO4kCXFrvEMgIAAFU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16C1D9">
                    <w:pPr>
                      <w:jc w:val="center"/>
                      <w:rPr>
                        <w:rFonts w:hint="eastAsia" w:ascii="宋体" w:hAnsi="宋体" w:cs="仿宋_GB2312"/>
                      </w:rPr>
                    </w:pP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仿宋_GB2312"/>
                        <w:sz w:val="28"/>
                        <w:szCs w:val="28"/>
                        <w:lang w:val="zh-CN"/>
                      </w:rPr>
                      <w:t>15</w:t>
                    </w:r>
                    <w:r>
                      <w:rPr>
                        <w:rFonts w:hint="eastAsia" w:ascii="宋体" w:hAnsi="宋体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1EEAD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15"/>
    <w:rsid w:val="00047BE6"/>
    <w:rsid w:val="000A6900"/>
    <w:rsid w:val="0021645D"/>
    <w:rsid w:val="00280F30"/>
    <w:rsid w:val="002D230F"/>
    <w:rsid w:val="00531EDD"/>
    <w:rsid w:val="00587915"/>
    <w:rsid w:val="005B775E"/>
    <w:rsid w:val="006A2F73"/>
    <w:rsid w:val="006B76DE"/>
    <w:rsid w:val="0078551F"/>
    <w:rsid w:val="00860F13"/>
    <w:rsid w:val="009935E3"/>
    <w:rsid w:val="009B2BE1"/>
    <w:rsid w:val="00C8262A"/>
    <w:rsid w:val="00D173E8"/>
    <w:rsid w:val="00D5329A"/>
    <w:rsid w:val="00E33CBB"/>
    <w:rsid w:val="00EC0462"/>
    <w:rsid w:val="00F350FF"/>
    <w:rsid w:val="00F75D2D"/>
    <w:rsid w:val="1D73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9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HTML Preformatted"/>
    <w:basedOn w:val="1"/>
    <w:link w:val="39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6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9">
    <w:name w:val="标题 1 字符"/>
    <w:basedOn w:val="18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8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9">
    <w:name w:val="HTML 预设格式 字符"/>
    <w:basedOn w:val="18"/>
    <w:link w:val="14"/>
    <w:qFormat/>
    <w:uiPriority w:val="99"/>
    <w:rPr>
      <w:rFonts w:ascii="宋体" w:hAnsi="宋体" w:eastAsia="宋体" w:cs="Times New Roman"/>
      <w:kern w:val="0"/>
      <w:sz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1063</Words>
  <Characters>1106</Characters>
  <Lines>603</Lines>
  <Paragraphs>348</Paragraphs>
  <TotalTime>28</TotalTime>
  <ScaleCrop>false</ScaleCrop>
  <LinksUpToDate>false</LinksUpToDate>
  <CharactersWithSpaces>1106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2025-02-17T00:52:00Z</dcterms:created>
  <dc:creator>泽鹏 种</dc:creator>
  <cp:lastModifiedBy>迪丽尼格尔·艾力</cp:lastModifiedBy>
  <cp:lastPrinted>2025-02-17T02:57:00Z</cp:lastPrinted>
  <dcterms:modified xsi:type="dcterms:W3CDTF">2025-03-28T01:31:10Z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eyJoZGlkIjoiMmIzMzFhYWFkNmVhMzM0MDcyMWYyYTQ3ZGRjNDM4MTUiLCJ1c2VySWQiOiI2MDkyMzE5MTkifQ==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AA2F4BB2655140219B641B4A9D61ADBD_13</vt:lpwstr>
  </property>
</Properties>
</file>