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3143A">
      <w:pPr>
        <w:widowControl/>
        <w:shd w:val="clear" w:color="auto" w:fill="FFFFFF"/>
        <w:adjustRightInd w:val="0"/>
        <w:snapToGrid w:val="0"/>
        <w:spacing w:line="360" w:lineRule="auto"/>
        <w:ind w:firstLine="602" w:firstLineChars="200"/>
        <w:jc w:val="left"/>
        <w:rPr>
          <w:rFonts w:hint="eastAsia" w:ascii="方正仿宋_GB2312" w:hAnsi="方正仿宋_GB2312" w:eastAsia="方正仿宋_GB2312" w:cs="方正仿宋_GB2312"/>
          <w:b/>
          <w:color w:val="000000"/>
          <w:sz w:val="30"/>
          <w:szCs w:val="30"/>
        </w:rPr>
      </w:pPr>
      <w:r>
        <w:rPr>
          <w:rFonts w:hint="eastAsia" w:ascii="方正仿宋_GB2312" w:hAnsi="方正仿宋_GB2312" w:eastAsia="方正仿宋_GB2312" w:cs="方正仿宋_GB2312"/>
          <w:b/>
          <w:color w:val="000000"/>
          <w:sz w:val="30"/>
          <w:szCs w:val="30"/>
        </w:rPr>
        <w:t>附件1：</w:t>
      </w:r>
    </w:p>
    <w:p w14:paraId="59BCE06A">
      <w:pPr>
        <w:pStyle w:val="7"/>
        <w:shd w:val="clear" w:color="auto" w:fill="FFFFFF"/>
        <w:spacing w:line="432" w:lineRule="atLeast"/>
        <w:jc w:val="center"/>
        <w:rPr>
          <w:rFonts w:hint="eastAsia" w:ascii="宋体" w:hAnsi="宋体" w:eastAsia="宋体" w:cs="方正仿宋_GB2312"/>
          <w:b/>
          <w:color w:val="000000"/>
          <w:sz w:val="44"/>
          <w:szCs w:val="44"/>
        </w:rPr>
      </w:pPr>
      <w:r>
        <w:rPr>
          <w:rFonts w:hint="eastAsia" w:ascii="宋体" w:hAnsi="宋体" w:eastAsia="宋体" w:cs="方正仿宋_GB2312"/>
          <w:b/>
          <w:color w:val="000000"/>
          <w:sz w:val="44"/>
          <w:szCs w:val="44"/>
        </w:rPr>
        <w:t>四川注会行业参会单位及岗位信息</w:t>
      </w:r>
    </w:p>
    <w:p w14:paraId="35ACF2EA">
      <w:pPr>
        <w:pStyle w:val="7"/>
        <w:shd w:val="clear" w:color="auto" w:fill="FFFFFF"/>
        <w:spacing w:line="432" w:lineRule="atLeast"/>
        <w:jc w:val="center"/>
        <w:rPr>
          <w:rFonts w:hint="eastAsia" w:cs="方正仿宋_GB2312"/>
          <w:b/>
          <w:color w:val="000000"/>
          <w:sz w:val="44"/>
          <w:szCs w:val="44"/>
          <w:lang w:val="en-US" w:eastAsia="zh-CN"/>
        </w:rPr>
      </w:pPr>
      <w:r>
        <w:rPr>
          <w:rFonts w:hint="eastAsia" w:cs="方正仿宋_GB2312"/>
          <w:b/>
          <w:color w:val="000000"/>
          <w:sz w:val="44"/>
          <w:szCs w:val="44"/>
          <w:lang w:eastAsia="zh-CN"/>
        </w:rPr>
        <w:t>西南财经大学</w:t>
      </w:r>
      <w:r>
        <w:rPr>
          <w:rFonts w:hint="eastAsia" w:cs="方正仿宋_GB2312"/>
          <w:b/>
          <w:color w:val="000000"/>
          <w:sz w:val="44"/>
          <w:szCs w:val="44"/>
          <w:lang w:val="en-US" w:eastAsia="zh-CN"/>
        </w:rPr>
        <w:t>专场</w:t>
      </w:r>
    </w:p>
    <w:p w14:paraId="60DDF346">
      <w:pPr>
        <w:pStyle w:val="7"/>
        <w:shd w:val="clear" w:color="auto" w:fill="FFFFFF"/>
        <w:spacing w:line="432" w:lineRule="atLeast"/>
        <w:jc w:val="center"/>
        <w:rPr>
          <w:rFonts w:hint="eastAsia" w:cs="方正仿宋_GB2312"/>
          <w:b/>
          <w:color w:val="000000"/>
          <w:sz w:val="44"/>
          <w:szCs w:val="44"/>
          <w:lang w:val="en-US" w:eastAsia="zh-CN"/>
        </w:rPr>
      </w:pPr>
    </w:p>
    <w:p w14:paraId="04840694">
      <w:pPr>
        <w:pageBreakBefore w:val="0"/>
        <w:widowControl/>
        <w:shd w:val="clear" w:color="auto" w:fill="FFFFFF"/>
        <w:kinsoku/>
        <w:wordWrap/>
        <w:overflowPunct/>
        <w:topLinePunct w:val="0"/>
        <w:bidi w:val="0"/>
        <w:adjustRightInd w:val="0"/>
        <w:snapToGrid w:val="0"/>
        <w:spacing w:line="360" w:lineRule="auto"/>
        <w:ind w:firstLine="602" w:firstLineChars="200"/>
        <w:jc w:val="center"/>
        <w:textAlignment w:val="auto"/>
        <w:rPr>
          <w:rFonts w:hint="eastAsia" w:ascii="方正仿宋_GB2312" w:hAnsi="方正仿宋_GB2312" w:eastAsia="方正仿宋_GB2312" w:cs="方正仿宋_GB2312"/>
          <w:b/>
          <w:bCs/>
          <w:color w:val="000000"/>
          <w:sz w:val="30"/>
          <w:szCs w:val="30"/>
        </w:rPr>
      </w:pPr>
      <w:r>
        <w:rPr>
          <w:rFonts w:hint="eastAsia" w:ascii="方正仿宋_GB2312" w:hAnsi="方正仿宋_GB2312" w:eastAsia="方正仿宋_GB2312" w:cs="方正仿宋_GB2312"/>
          <w:b/>
          <w:color w:val="000000"/>
          <w:sz w:val="30"/>
          <w:szCs w:val="30"/>
        </w:rPr>
        <w:t>一</w:t>
      </w:r>
      <w:r>
        <w:rPr>
          <w:rFonts w:hint="eastAsia" w:ascii="方正仿宋_GB2312" w:hAnsi="方正仿宋_GB2312" w:eastAsia="方正仿宋_GB2312" w:cs="方正仿宋_GB2312"/>
          <w:b/>
          <w:color w:val="000000"/>
          <w:sz w:val="30"/>
          <w:szCs w:val="30"/>
          <w:lang w:eastAsia="zh-CN"/>
        </w:rPr>
        <w:t>、</w:t>
      </w:r>
      <w:r>
        <w:rPr>
          <w:rFonts w:hint="eastAsia" w:ascii="方正仿宋_GB2312" w:hAnsi="方正仿宋_GB2312" w:eastAsia="方正仿宋_GB2312" w:cs="方正仿宋_GB2312"/>
          <w:b/>
          <w:bCs/>
          <w:color w:val="000000"/>
          <w:sz w:val="30"/>
          <w:szCs w:val="30"/>
        </w:rPr>
        <w:t>信永中和会计师事务所（特殊普通合伙）成都分所</w:t>
      </w:r>
    </w:p>
    <w:p w14:paraId="78A6EF3B">
      <w:pPr>
        <w:pStyle w:val="7"/>
        <w:pageBreakBefore w:val="0"/>
        <w:widowControl w:val="0"/>
        <w:kinsoku/>
        <w:wordWrap/>
        <w:overflowPunct/>
        <w:topLinePunct w:val="0"/>
        <w:bidi w:val="0"/>
        <w:spacing w:line="360" w:lineRule="auto"/>
        <w:ind w:firstLine="602" w:firstLineChars="200"/>
        <w:jc w:val="center"/>
        <w:textAlignment w:val="auto"/>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招聘简章</w:t>
      </w:r>
    </w:p>
    <w:p w14:paraId="454A3F01">
      <w:pPr>
        <w:pStyle w:val="7"/>
        <w:pageBreakBefore w:val="0"/>
        <w:widowControl w:val="0"/>
        <w:kinsoku/>
        <w:wordWrap/>
        <w:overflowPunct/>
        <w:topLinePunct w:val="0"/>
        <w:bidi w:val="0"/>
        <w:spacing w:line="360" w:lineRule="auto"/>
        <w:ind w:firstLine="602" w:firstLineChars="200"/>
        <w:jc w:val="both"/>
        <w:textAlignment w:val="auto"/>
        <w:rPr>
          <w:rFonts w:hint="eastAsia" w:ascii="仿宋_GB2312" w:hAnsi="仿宋_GB2312" w:eastAsia="仿宋_GB2312" w:cs="仿宋_GB2312"/>
          <w:sz w:val="30"/>
          <w:szCs w:val="30"/>
        </w:rPr>
      </w:pPr>
      <w:r>
        <w:rPr>
          <w:rFonts w:hint="eastAsia" w:ascii="方正仿宋_GB2312" w:hAnsi="方正仿宋_GB2312" w:eastAsia="方正仿宋_GB2312" w:cs="方正仿宋_GB2312"/>
          <w:b/>
          <w:bCs/>
          <w:color w:val="000000"/>
          <w:sz w:val="30"/>
          <w:szCs w:val="30"/>
        </w:rPr>
        <w:t>（一）事务所简介</w:t>
      </w:r>
    </w:p>
    <w:p w14:paraId="76FD566C">
      <w:pPr>
        <w:pStyle w:val="7"/>
        <w:pageBreakBefore w:val="0"/>
        <w:kinsoku/>
        <w:overflowPunct/>
        <w:topLinePunct w:val="0"/>
        <w:bidi w:val="0"/>
        <w:spacing w:before="60" w:after="60" w:line="360" w:lineRule="auto"/>
        <w:ind w:firstLine="600" w:firstLineChars="200"/>
        <w:rPr>
          <w:rFonts w:hint="eastAsia" w:ascii="仿宋_GB2312" w:hAnsi="仿宋_GB2312" w:eastAsia="仿宋_GB2312" w:cs="仿宋_GB2312"/>
          <w:color w:val="000000"/>
          <w:kern w:val="24"/>
          <w:sz w:val="30"/>
          <w:szCs w:val="30"/>
        </w:rPr>
      </w:pPr>
      <w:r>
        <w:rPr>
          <w:rFonts w:hint="eastAsia" w:ascii="仿宋_GB2312" w:hAnsi="仿宋_GB2312" w:eastAsia="仿宋_GB2312" w:cs="仿宋_GB2312"/>
          <w:color w:val="000000"/>
          <w:kern w:val="24"/>
          <w:sz w:val="30"/>
          <w:szCs w:val="30"/>
        </w:rPr>
        <w:t>历经40多年的发展，信永中和已实现集团化</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kern w:val="24"/>
          <w:sz w:val="30"/>
          <w:szCs w:val="30"/>
        </w:rPr>
        <w:t>一体化管理和国际化发展，成为当今中国具有品牌影响力且具备国际服务能力的综合性专业服务机构。信永中和集团拥有审计鉴证</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kern w:val="24"/>
          <w:sz w:val="30"/>
          <w:szCs w:val="30"/>
        </w:rPr>
        <w:t>管理咨询</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kern w:val="24"/>
          <w:sz w:val="30"/>
          <w:szCs w:val="30"/>
        </w:rPr>
        <w:t>税务及会计服务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kern w:val="24"/>
          <w:sz w:val="30"/>
          <w:szCs w:val="30"/>
        </w:rPr>
        <w:t>工程管理咨询4个平行的业务板块，和一批具有国际和国内专业背景的合伙人，在全球21个国家或地区设有103个办公室，员工总数近12,000人，包括643</w:t>
      </w:r>
      <w:r>
        <w:rPr>
          <w:rFonts w:hint="eastAsia" w:ascii="仿宋_GB2312" w:hAnsi="仿宋_GB2312" w:eastAsia="仿宋_GB2312" w:cs="仿宋_GB2312"/>
          <w:color w:val="000000"/>
          <w:kern w:val="24"/>
          <w:sz w:val="30"/>
          <w:szCs w:val="30"/>
        </w:rPr>
        <w:tab/>
      </w:r>
      <w:r>
        <w:rPr>
          <w:rFonts w:hint="eastAsia" w:ascii="仿宋_GB2312" w:hAnsi="仿宋_GB2312" w:eastAsia="仿宋_GB2312" w:cs="仿宋_GB2312"/>
          <w:color w:val="000000"/>
          <w:kern w:val="24"/>
          <w:sz w:val="30"/>
          <w:szCs w:val="30"/>
        </w:rPr>
        <w:t>位合伙人，</w:t>
      </w:r>
      <w:r>
        <w:rPr>
          <w:rFonts w:hint="eastAsia" w:ascii="仿宋_GB2312" w:hAnsi="仿宋_GB2312" w:eastAsia="仿宋_GB2312" w:cs="仿宋_GB2312"/>
          <w:sz w:val="30"/>
          <w:szCs w:val="30"/>
        </w:rPr>
        <w:t>集团总部设在北京，另设有28家分部，1个共享中心。</w:t>
      </w:r>
      <w:r>
        <w:rPr>
          <w:rFonts w:hint="eastAsia" w:ascii="仿宋_GB2312" w:hAnsi="仿宋_GB2312" w:eastAsia="仿宋_GB2312" w:cs="仿宋_GB2312"/>
          <w:color w:val="000000"/>
          <w:kern w:val="24"/>
          <w:sz w:val="30"/>
          <w:szCs w:val="30"/>
        </w:rPr>
        <w:t>信永中和是中国成立时间早</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kern w:val="24"/>
          <w:sz w:val="30"/>
          <w:szCs w:val="30"/>
        </w:rPr>
        <w:t>存续时间久的专业服务机构，拥有7年与国际大型会计公司合作的经历。信永中和开创中国事务所国际化先河，在境外设立多家成员所，并形成自主国际品牌的专业服务机构。被全球会计师事务所论坛（the Forum of Firms，简称FOF）授予正式会员资格，质量管理体系获国际认可。信永中和是真正实施高度协同的集团化</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kern w:val="24"/>
          <w:sz w:val="30"/>
          <w:szCs w:val="30"/>
        </w:rPr>
        <w:t>一体化管理的大型专业服务机构，并初步形成共享服务中心的管理模式。</w:t>
      </w:r>
    </w:p>
    <w:p w14:paraId="252C9078">
      <w:pPr>
        <w:pStyle w:val="7"/>
        <w:pageBreakBefore w:val="0"/>
        <w:kinsoku/>
        <w:overflowPunct/>
        <w:topLinePunct w:val="0"/>
        <w:bidi w:val="0"/>
        <w:spacing w:before="60" w:after="60"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信永中和成都分所自2005年8月设立，汇聚了本地注册会计师界的精英和有生力量，现已发展成为拥有800名专业人员，</w:t>
      </w:r>
      <w:r>
        <w:rPr>
          <w:rFonts w:hint="eastAsia" w:ascii="仿宋_GB2312" w:hAnsi="仿宋_GB2312" w:eastAsia="仿宋_GB2312" w:cs="仿宋_GB2312"/>
          <w:sz w:val="30"/>
          <w:szCs w:val="30"/>
          <w:lang w:val="en-US" w:eastAsia="zh-CN"/>
        </w:rPr>
        <w:t>40</w:t>
      </w:r>
      <w:r>
        <w:rPr>
          <w:rFonts w:hint="eastAsia" w:ascii="仿宋_GB2312" w:hAnsi="仿宋_GB2312" w:eastAsia="仿宋_GB2312" w:cs="仿宋_GB2312"/>
          <w:sz w:val="30"/>
          <w:szCs w:val="30"/>
        </w:rPr>
        <w:t>名合伙人常驻，能够提供审计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税务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咨询</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工程造价等全方位专业服务的信永中和大型分支机构。在近几年四川省注册会计师协会发布的年度会计师事务所综合评价排名中，信永中和会计师事务所（特殊普通合伙）成都分所一直遥居榜首。</w:t>
      </w:r>
    </w:p>
    <w:p w14:paraId="33B9BB2C">
      <w:pPr>
        <w:pStyle w:val="7"/>
        <w:pageBreakBefore w:val="0"/>
        <w:kinsoku/>
        <w:overflowPunct/>
        <w:topLinePunct w:val="0"/>
        <w:bidi w:val="0"/>
        <w:spacing w:before="60" w:after="60"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信永中和集团现已形成“对内数字化一体化管理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交付平台，对外数字化产品解决方案”双管齐下的数字化转型战略。为配合我所发展，我们诚邀有抱负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有才能的年轻同学加入，共同打造明天的辉煌。我们将为您提供具有竞争力的薪酬和完善的福利待遇</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施展才能的广阔舞台。</w:t>
      </w:r>
    </w:p>
    <w:p w14:paraId="533CD40B">
      <w:pPr>
        <w:pStyle w:val="2"/>
        <w:pageBreakBefore w:val="0"/>
        <w:kinsoku/>
        <w:wordWrap/>
        <w:overflowPunct/>
        <w:topLinePunct w:val="0"/>
        <w:bidi w:val="0"/>
        <w:spacing w:after="0" w:line="360" w:lineRule="auto"/>
        <w:ind w:firstLine="602" w:firstLineChars="200"/>
        <w:textAlignment w:val="auto"/>
        <w:rPr>
          <w:rFonts w:hint="eastAsia" w:ascii="仿宋_GB2312" w:hAnsi="仿宋_GB2312" w:eastAsia="仿宋_GB2312" w:cs="仿宋_GB2312"/>
          <w:b/>
          <w:bCs/>
          <w:color w:val="000000"/>
          <w:kern w:val="0"/>
          <w:sz w:val="30"/>
          <w:szCs w:val="30"/>
          <w:u w:val="single"/>
        </w:rPr>
      </w:pPr>
      <w:r>
        <w:rPr>
          <w:rFonts w:hint="eastAsia" w:ascii="方正仿宋_GB2312" w:hAnsi="方正仿宋_GB2312" w:eastAsia="方正仿宋_GB2312" w:cs="方正仿宋_GB2312"/>
          <w:b/>
          <w:bCs/>
          <w:color w:val="000000"/>
          <w:sz w:val="30"/>
          <w:szCs w:val="30"/>
          <w:lang w:val="en-US"/>
        </w:rPr>
        <w:t>（二）招聘岗位信息</w:t>
      </w:r>
    </w:p>
    <w:p w14:paraId="02F3274F">
      <w:pPr>
        <w:pageBreakBefore w:val="0"/>
        <w:kinsoku/>
        <w:overflowPunct/>
        <w:topLinePunct w:val="0"/>
        <w:bidi w:val="0"/>
        <w:spacing w:line="360" w:lineRule="auto"/>
        <w:jc w:val="left"/>
        <w:rPr>
          <w:rFonts w:hint="eastAsia" w:ascii="仿宋_GB2312" w:hAnsi="仿宋_GB2312" w:eastAsia="仿宋_GB2312" w:cs="仿宋_GB2312"/>
          <w:b/>
          <w:bCs/>
          <w:color w:val="000000"/>
          <w:kern w:val="0"/>
          <w:sz w:val="30"/>
          <w:szCs w:val="30"/>
        </w:rPr>
      </w:pPr>
      <w:r>
        <w:rPr>
          <w:rFonts w:hint="eastAsia" w:ascii="仿宋_GB2312" w:hAnsi="仿宋_GB2312" w:eastAsia="仿宋_GB2312" w:cs="仿宋_GB2312"/>
          <w:b/>
          <w:bCs/>
          <w:color w:val="000000"/>
          <w:kern w:val="0"/>
          <w:sz w:val="30"/>
          <w:szCs w:val="30"/>
        </w:rPr>
        <w:t>审计/税务类</w:t>
      </w:r>
    </w:p>
    <w:p w14:paraId="78FC58D2">
      <w:pPr>
        <w:pageBreakBefore w:val="0"/>
        <w:widowControl/>
        <w:numPr>
          <w:ilvl w:val="0"/>
          <w:numId w:val="1"/>
        </w:numPr>
        <w:kinsoku/>
        <w:overflowPunct/>
        <w:topLinePunct w:val="0"/>
        <w:bidi w:val="0"/>
        <w:spacing w:line="360" w:lineRule="auto"/>
        <w:jc w:val="left"/>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审计助理</w:t>
      </w:r>
    </w:p>
    <w:p w14:paraId="6C9DED57">
      <w:pPr>
        <w:pageBreakBefore w:val="0"/>
        <w:widowControl/>
        <w:numPr>
          <w:ilvl w:val="0"/>
          <w:numId w:val="1"/>
        </w:numPr>
        <w:kinsoku/>
        <w:overflowPunct/>
        <w:topLinePunct w:val="0"/>
        <w:bidi w:val="0"/>
        <w:spacing w:line="360" w:lineRule="auto"/>
        <w:jc w:val="left"/>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lang w:val="en-US" w:eastAsia="zh-CN"/>
        </w:rPr>
        <w:t>信息系统审计</w:t>
      </w:r>
    </w:p>
    <w:p w14:paraId="1DBA1159">
      <w:pPr>
        <w:pageBreakBefore w:val="0"/>
        <w:widowControl/>
        <w:numPr>
          <w:ilvl w:val="0"/>
          <w:numId w:val="1"/>
        </w:numPr>
        <w:kinsoku/>
        <w:overflowPunct/>
        <w:topLinePunct w:val="0"/>
        <w:bidi w:val="0"/>
        <w:spacing w:line="360" w:lineRule="auto"/>
        <w:jc w:val="left"/>
        <w:rPr>
          <w:rFonts w:hint="eastAsia" w:ascii="仿宋_GB2312" w:hAnsi="仿宋_GB2312" w:eastAsia="仿宋_GB2312" w:cs="仿宋_GB2312"/>
          <w:b/>
          <w:bCs/>
          <w:color w:val="000000"/>
          <w:kern w:val="0"/>
          <w:sz w:val="30"/>
          <w:szCs w:val="30"/>
          <w:u w:val="single"/>
        </w:rPr>
      </w:pPr>
      <w:r>
        <w:rPr>
          <w:rFonts w:hint="eastAsia" w:ascii="仿宋_GB2312" w:hAnsi="仿宋_GB2312" w:eastAsia="仿宋_GB2312" w:cs="仿宋_GB2312"/>
          <w:color w:val="000000"/>
          <w:kern w:val="0"/>
          <w:sz w:val="30"/>
          <w:szCs w:val="30"/>
        </w:rPr>
        <w:t>税务咨询助理</w:t>
      </w:r>
    </w:p>
    <w:p w14:paraId="44D7057D">
      <w:pPr>
        <w:pageBreakBefore w:val="0"/>
        <w:widowControl/>
        <w:kinsoku/>
        <w:overflowPunct/>
        <w:topLinePunct w:val="0"/>
        <w:bidi w:val="0"/>
        <w:spacing w:line="360" w:lineRule="auto"/>
        <w:jc w:val="left"/>
        <w:rPr>
          <w:rFonts w:hint="eastAsia" w:ascii="仿宋_GB2312" w:hAnsi="仿宋_GB2312" w:eastAsia="仿宋_GB2312" w:cs="仿宋_GB2312"/>
          <w:b/>
          <w:bCs/>
          <w:color w:val="000000"/>
          <w:kern w:val="0"/>
          <w:sz w:val="30"/>
          <w:szCs w:val="30"/>
        </w:rPr>
      </w:pPr>
      <w:r>
        <w:rPr>
          <w:rFonts w:hint="eastAsia" w:ascii="仿宋_GB2312" w:hAnsi="仿宋_GB2312" w:eastAsia="仿宋_GB2312" w:cs="仿宋_GB2312"/>
          <w:b/>
          <w:bCs/>
          <w:color w:val="000000"/>
          <w:kern w:val="0"/>
          <w:sz w:val="30"/>
          <w:szCs w:val="30"/>
        </w:rPr>
        <w:t>管理咨询类</w:t>
      </w:r>
    </w:p>
    <w:p w14:paraId="278E4C2F">
      <w:pPr>
        <w:pageBreakBefore w:val="0"/>
        <w:widowControl/>
        <w:numPr>
          <w:ilvl w:val="0"/>
          <w:numId w:val="2"/>
        </w:numPr>
        <w:kinsoku/>
        <w:overflowPunct/>
        <w:topLinePunct w:val="0"/>
        <w:bidi w:val="0"/>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风险管理与合规咨询</w:t>
      </w:r>
    </w:p>
    <w:p w14:paraId="5DE1E64B">
      <w:pPr>
        <w:pageBreakBefore w:val="0"/>
        <w:widowControl/>
        <w:numPr>
          <w:ilvl w:val="0"/>
          <w:numId w:val="2"/>
        </w:numPr>
        <w:kinsoku/>
        <w:overflowPunct/>
        <w:topLinePunct w:val="0"/>
        <w:bidi w:val="0"/>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val="en-US" w:eastAsia="zh-CN"/>
        </w:rPr>
        <w:t>估值交易顾问</w:t>
      </w:r>
    </w:p>
    <w:p w14:paraId="29EF1978">
      <w:pPr>
        <w:pageBreakBefore w:val="0"/>
        <w:widowControl/>
        <w:kinsoku/>
        <w:overflowPunct/>
        <w:topLinePunct w:val="0"/>
        <w:autoSpaceDE w:val="0"/>
        <w:autoSpaceDN w:val="0"/>
        <w:bidi w:val="0"/>
        <w:spacing w:line="360" w:lineRule="auto"/>
        <w:ind w:firstLine="602" w:firstLineChars="200"/>
        <w:jc w:val="left"/>
        <w:rPr>
          <w:rFonts w:hint="eastAsia" w:ascii="仿宋_GB2312" w:hAnsi="仿宋_GB2312" w:eastAsia="仿宋_GB2312" w:cs="仿宋_GB2312"/>
          <w:b/>
          <w:color w:val="000000"/>
          <w:kern w:val="0"/>
          <w:sz w:val="30"/>
          <w:szCs w:val="30"/>
        </w:rPr>
      </w:pPr>
      <w:r>
        <w:rPr>
          <w:rFonts w:hint="eastAsia" w:ascii="仿宋_GB2312" w:hAnsi="仿宋_GB2312" w:eastAsia="仿宋_GB2312" w:cs="仿宋_GB2312"/>
          <w:b/>
          <w:color w:val="000000"/>
          <w:kern w:val="0"/>
          <w:sz w:val="30"/>
          <w:szCs w:val="30"/>
          <w:lang w:eastAsia="zh-CN"/>
        </w:rPr>
        <w:t>（</w:t>
      </w:r>
      <w:r>
        <w:rPr>
          <w:rFonts w:hint="eastAsia" w:ascii="仿宋_GB2312" w:hAnsi="仿宋_GB2312" w:eastAsia="仿宋_GB2312" w:cs="仿宋_GB2312"/>
          <w:b/>
          <w:color w:val="000000"/>
          <w:kern w:val="0"/>
          <w:sz w:val="30"/>
          <w:szCs w:val="30"/>
          <w:lang w:val="en-US" w:eastAsia="zh-CN"/>
        </w:rPr>
        <w:t>三）</w:t>
      </w:r>
      <w:r>
        <w:rPr>
          <w:rFonts w:hint="eastAsia" w:ascii="仿宋_GB2312" w:hAnsi="仿宋_GB2312" w:eastAsia="仿宋_GB2312" w:cs="仿宋_GB2312"/>
          <w:b/>
          <w:color w:val="000000"/>
          <w:kern w:val="0"/>
          <w:sz w:val="30"/>
          <w:szCs w:val="30"/>
        </w:rPr>
        <w:t>申请渠道：</w:t>
      </w:r>
    </w:p>
    <w:p w14:paraId="670B794F">
      <w:pPr>
        <w:pageBreakBefore w:val="0"/>
        <w:numPr>
          <w:ilvl w:val="0"/>
          <w:numId w:val="0"/>
        </w:numPr>
        <w:kinsoku/>
        <w:overflowPunct/>
        <w:topLinePunct w:val="0"/>
        <w:bidi w:val="0"/>
        <w:spacing w:line="360" w:lineRule="auto"/>
        <w:ind w:leftChars="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lang w:val="en-US" w:eastAsia="zh-CN"/>
        </w:rPr>
        <w:t>1.</w:t>
      </w:r>
      <w:r>
        <w:rPr>
          <w:rFonts w:hint="eastAsia" w:ascii="仿宋_GB2312" w:hAnsi="仿宋_GB2312" w:eastAsia="仿宋_GB2312" w:cs="仿宋_GB2312"/>
          <w:color w:val="000000"/>
          <w:kern w:val="0"/>
          <w:sz w:val="30"/>
          <w:szCs w:val="30"/>
        </w:rPr>
        <w:t>在线申请</w:t>
      </w:r>
    </w:p>
    <w:p w14:paraId="764A4B14">
      <w:pPr>
        <w:pageBreakBefore w:val="0"/>
        <w:kinsoku/>
        <w:overflowPunct/>
        <w:topLinePunct w:val="0"/>
        <w:bidi w:val="0"/>
        <w:spacing w:line="360" w:lineRule="auto"/>
        <w:ind w:left="420" w:leftChars="20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rPr>
        <w:t>请</w:t>
      </w:r>
      <w:r>
        <w:rPr>
          <w:rFonts w:hint="eastAsia" w:ascii="仿宋_GB2312" w:hAnsi="仿宋_GB2312" w:eastAsia="仿宋_GB2312" w:cs="仿宋_GB2312"/>
          <w:color w:val="000000"/>
          <w:sz w:val="30"/>
          <w:szCs w:val="30"/>
        </w:rPr>
        <w:t xml:space="preserve">登录信永中和招聘系统 http://job.shinewing.com </w:t>
      </w:r>
    </w:p>
    <w:p w14:paraId="2CAC4E57">
      <w:pPr>
        <w:pageBreakBefore w:val="0"/>
        <w:kinsoku/>
        <w:overflowPunct/>
        <w:topLinePunct w:val="0"/>
        <w:bidi w:val="0"/>
        <w:spacing w:line="360" w:lineRule="auto"/>
        <w:ind w:left="420" w:leftChars="20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创建简历申请相应职位。</w:t>
      </w:r>
    </w:p>
    <w:p w14:paraId="062ADE55">
      <w:pPr>
        <w:pageBreakBefore w:val="0"/>
        <w:numPr>
          <w:ilvl w:val="0"/>
          <w:numId w:val="0"/>
        </w:numPr>
        <w:kinsoku/>
        <w:overflowPunct/>
        <w:topLinePunct w:val="0"/>
        <w:bidi w:val="0"/>
        <w:spacing w:line="360" w:lineRule="auto"/>
        <w:ind w:leftChars="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val="en-US" w:eastAsia="zh-CN"/>
        </w:rPr>
        <w:t>2.</w:t>
      </w:r>
      <w:r>
        <w:rPr>
          <w:rFonts w:hint="eastAsia" w:ascii="仿宋_GB2312" w:hAnsi="仿宋_GB2312" w:eastAsia="仿宋_GB2312" w:cs="仿宋_GB2312"/>
          <w:color w:val="000000"/>
          <w:sz w:val="30"/>
          <w:szCs w:val="30"/>
        </w:rPr>
        <w:t>扫描二维码快速申请</w:t>
      </w:r>
    </w:p>
    <w:p w14:paraId="3FD062B2">
      <w:pPr>
        <w:pageBreakBefore w:val="0"/>
        <w:kinsoku/>
        <w:overflowPunct/>
        <w:topLinePunct w:val="0"/>
        <w:bidi w:val="0"/>
        <w:spacing w:line="360" w:lineRule="auto"/>
        <w:ind w:left="720"/>
        <w:rPr>
          <w:rFonts w:hint="eastAsia" w:ascii="仿宋_GB2312" w:hAnsi="仿宋_GB2312" w:eastAsia="仿宋_GB2312" w:cs="仿宋_GB2312"/>
          <w:color w:val="000000"/>
          <w:sz w:val="30"/>
          <w:szCs w:val="30"/>
        </w:rPr>
      </w:pPr>
    </w:p>
    <w:p w14:paraId="5FFF4444">
      <w:pPr>
        <w:pageBreakBefore w:val="0"/>
        <w:kinsoku/>
        <w:overflowPunct/>
        <w:topLinePunct w:val="0"/>
        <w:bidi w:val="0"/>
        <w:spacing w:line="360" w:lineRule="auto"/>
        <w:ind w:left="72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drawing>
          <wp:inline distT="0" distB="0" distL="114300" distR="114300">
            <wp:extent cx="1713865" cy="2042160"/>
            <wp:effectExtent l="0" t="0" r="635" b="2540"/>
            <wp:docPr id="1" name="图片 1" descr="15985943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98594368(1)"/>
                    <pic:cNvPicPr>
                      <a:picLocks noChangeAspect="1"/>
                    </pic:cNvPicPr>
                  </pic:nvPicPr>
                  <pic:blipFill>
                    <a:blip r:embed="rId4"/>
                    <a:stretch>
                      <a:fillRect/>
                    </a:stretch>
                  </pic:blipFill>
                  <pic:spPr>
                    <a:xfrm>
                      <a:off x="0" y="0"/>
                      <a:ext cx="1713865" cy="2042160"/>
                    </a:xfrm>
                    <a:prstGeom prst="rect">
                      <a:avLst/>
                    </a:prstGeom>
                    <a:noFill/>
                    <a:ln>
                      <a:noFill/>
                    </a:ln>
                  </pic:spPr>
                </pic:pic>
              </a:graphicData>
            </a:graphic>
          </wp:inline>
        </w:drawing>
      </w:r>
    </w:p>
    <w:p w14:paraId="24293FDE">
      <w:pPr>
        <w:pageBreakBefore w:val="0"/>
        <w:kinsoku/>
        <w:overflowPunct/>
        <w:topLinePunct w:val="0"/>
        <w:bidi w:val="0"/>
        <w:spacing w:line="360" w:lineRule="auto"/>
        <w:ind w:left="720"/>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重要提示：申请后系统会自动推送测评短信，请按照短信内容进行相关测评。我们会尽快安排笔试</w:t>
      </w:r>
      <w:r>
        <w:rPr>
          <w:rFonts w:hint="eastAsia" w:ascii="仿宋_GB2312" w:hAnsi="仿宋_GB2312" w:eastAsia="仿宋_GB2312" w:cs="仿宋_GB2312"/>
          <w:b/>
          <w:color w:val="000000"/>
          <w:sz w:val="30"/>
          <w:szCs w:val="30"/>
          <w:lang w:eastAsia="zh-CN"/>
        </w:rPr>
        <w:t>、</w:t>
      </w:r>
      <w:r>
        <w:rPr>
          <w:rFonts w:hint="eastAsia" w:ascii="仿宋_GB2312" w:hAnsi="仿宋_GB2312" w:eastAsia="仿宋_GB2312" w:cs="仿宋_GB2312"/>
          <w:b/>
          <w:color w:val="000000"/>
          <w:sz w:val="30"/>
          <w:szCs w:val="30"/>
        </w:rPr>
        <w:t>面试。</w:t>
      </w:r>
    </w:p>
    <w:p w14:paraId="61889A8F">
      <w:pPr>
        <w:pStyle w:val="2"/>
        <w:rPr>
          <w:rFonts w:hint="eastAsia"/>
        </w:rPr>
      </w:pPr>
    </w:p>
    <w:p w14:paraId="419A085F">
      <w:pPr>
        <w:rPr>
          <w:rFonts w:hint="eastAsia" w:ascii="方正仿宋_GB2312" w:hAnsi="方正仿宋_GB2312" w:eastAsia="方正仿宋_GB2312" w:cs="方正仿宋_GB2312"/>
          <w:b/>
          <w:bCs/>
          <w:color w:val="000000"/>
          <w:kern w:val="0"/>
          <w:sz w:val="30"/>
          <w:szCs w:val="30"/>
        </w:rPr>
      </w:pPr>
      <w:r>
        <w:rPr>
          <w:rFonts w:hint="eastAsia" w:ascii="方正仿宋_GB2312" w:hAnsi="方正仿宋_GB2312" w:eastAsia="方正仿宋_GB2312" w:cs="方正仿宋_GB2312"/>
          <w:b/>
          <w:bCs/>
          <w:color w:val="000000"/>
          <w:kern w:val="0"/>
          <w:sz w:val="30"/>
          <w:szCs w:val="30"/>
        </w:rPr>
        <w:br w:type="page"/>
      </w:r>
    </w:p>
    <w:p w14:paraId="3AFFC3B8">
      <w:pPr>
        <w:pageBreakBefore w:val="0"/>
        <w:widowControl/>
        <w:kinsoku/>
        <w:wordWrap/>
        <w:overflowPunct/>
        <w:topLinePunct w:val="0"/>
        <w:autoSpaceDE w:val="0"/>
        <w:autoSpaceDN w:val="0"/>
        <w:bidi w:val="0"/>
        <w:spacing w:line="360" w:lineRule="auto"/>
        <w:ind w:left="0" w:leftChars="0" w:firstLine="602" w:firstLineChars="200"/>
        <w:jc w:val="center"/>
        <w:textAlignment w:val="auto"/>
        <w:rPr>
          <w:rFonts w:hint="eastAsia" w:ascii="方正仿宋_GB2312" w:hAnsi="方正仿宋_GB2312" w:eastAsia="方正仿宋_GB2312" w:cs="方正仿宋_GB2312"/>
          <w:b/>
          <w:bCs/>
          <w:color w:val="000000"/>
          <w:kern w:val="0"/>
          <w:sz w:val="30"/>
          <w:szCs w:val="30"/>
        </w:rPr>
      </w:pPr>
      <w:r>
        <w:rPr>
          <w:rFonts w:hint="eastAsia" w:ascii="方正仿宋_GB2312" w:hAnsi="方正仿宋_GB2312" w:eastAsia="方正仿宋_GB2312" w:cs="方正仿宋_GB2312"/>
          <w:b/>
          <w:bCs/>
          <w:color w:val="000000"/>
          <w:kern w:val="0"/>
          <w:sz w:val="30"/>
          <w:szCs w:val="30"/>
        </w:rPr>
        <w:t>二</w:t>
      </w:r>
      <w:r>
        <w:rPr>
          <w:rFonts w:hint="eastAsia" w:ascii="方正仿宋_GB2312" w:hAnsi="方正仿宋_GB2312" w:eastAsia="方正仿宋_GB2312" w:cs="方正仿宋_GB2312"/>
          <w:b/>
          <w:bCs/>
          <w:color w:val="000000"/>
          <w:kern w:val="0"/>
          <w:sz w:val="30"/>
          <w:szCs w:val="30"/>
          <w:lang w:eastAsia="zh-CN"/>
        </w:rPr>
        <w:t>、</w:t>
      </w:r>
      <w:r>
        <w:rPr>
          <w:rFonts w:hint="eastAsia" w:ascii="方正仿宋_GB2312" w:hAnsi="方正仿宋_GB2312" w:eastAsia="方正仿宋_GB2312" w:cs="方正仿宋_GB2312"/>
          <w:b/>
          <w:bCs/>
          <w:color w:val="000000"/>
          <w:kern w:val="0"/>
          <w:sz w:val="30"/>
          <w:szCs w:val="30"/>
        </w:rPr>
        <w:t>四川华信</w:t>
      </w:r>
      <w:r>
        <w:rPr>
          <w:rFonts w:hint="eastAsia" w:ascii="方正仿宋_GB2312" w:hAnsi="方正仿宋_GB2312" w:eastAsia="方正仿宋_GB2312" w:cs="方正仿宋_GB2312"/>
          <w:b/>
          <w:bCs/>
          <w:color w:val="000000"/>
          <w:kern w:val="0"/>
          <w:sz w:val="30"/>
          <w:szCs w:val="30"/>
          <w:lang w:eastAsia="zh-CN"/>
        </w:rPr>
        <w:t>（</w:t>
      </w:r>
      <w:r>
        <w:rPr>
          <w:rFonts w:hint="eastAsia" w:ascii="方正仿宋_GB2312" w:hAnsi="方正仿宋_GB2312" w:eastAsia="方正仿宋_GB2312" w:cs="方正仿宋_GB2312"/>
          <w:b/>
          <w:bCs/>
          <w:color w:val="000000"/>
          <w:kern w:val="0"/>
          <w:sz w:val="30"/>
          <w:szCs w:val="30"/>
        </w:rPr>
        <w:t>集团</w:t>
      </w:r>
      <w:r>
        <w:rPr>
          <w:rFonts w:hint="eastAsia" w:ascii="方正仿宋_GB2312" w:hAnsi="方正仿宋_GB2312" w:eastAsia="方正仿宋_GB2312" w:cs="方正仿宋_GB2312"/>
          <w:b/>
          <w:bCs/>
          <w:color w:val="000000"/>
          <w:kern w:val="0"/>
          <w:sz w:val="30"/>
          <w:szCs w:val="30"/>
          <w:lang w:eastAsia="zh-CN"/>
        </w:rPr>
        <w:t>）</w:t>
      </w:r>
      <w:r>
        <w:rPr>
          <w:rFonts w:hint="eastAsia" w:ascii="方正仿宋_GB2312" w:hAnsi="方正仿宋_GB2312" w:eastAsia="方正仿宋_GB2312" w:cs="方正仿宋_GB2312"/>
          <w:b/>
          <w:bCs/>
          <w:color w:val="000000"/>
          <w:kern w:val="0"/>
          <w:sz w:val="30"/>
          <w:szCs w:val="30"/>
        </w:rPr>
        <w:t>会计师事务所（特殊普通合伙）</w:t>
      </w:r>
    </w:p>
    <w:p w14:paraId="521AF7C3">
      <w:pPr>
        <w:pageBreakBefore w:val="0"/>
        <w:widowControl/>
        <w:kinsoku/>
        <w:wordWrap/>
        <w:overflowPunct/>
        <w:topLinePunct w:val="0"/>
        <w:autoSpaceDE w:val="0"/>
        <w:autoSpaceDN w:val="0"/>
        <w:bidi w:val="0"/>
        <w:spacing w:line="360" w:lineRule="auto"/>
        <w:ind w:left="0" w:firstLine="602" w:firstLineChars="200"/>
        <w:jc w:val="center"/>
        <w:textAlignment w:val="auto"/>
        <w:rPr>
          <w:rFonts w:hint="eastAsia" w:ascii="方正仿宋_GB2312" w:hAnsi="方正仿宋_GB2312" w:eastAsia="方正仿宋_GB2312" w:cs="方正仿宋_GB2312"/>
          <w:b/>
          <w:bCs/>
          <w:color w:val="000000"/>
          <w:kern w:val="0"/>
          <w:sz w:val="30"/>
          <w:szCs w:val="30"/>
        </w:rPr>
      </w:pPr>
      <w:r>
        <w:rPr>
          <w:rFonts w:hint="eastAsia" w:ascii="方正仿宋_GB2312" w:hAnsi="方正仿宋_GB2312" w:eastAsia="方正仿宋_GB2312" w:cs="方正仿宋_GB2312"/>
          <w:b/>
          <w:bCs/>
          <w:color w:val="000000"/>
          <w:kern w:val="0"/>
          <w:sz w:val="30"/>
          <w:szCs w:val="30"/>
        </w:rPr>
        <w:t>招聘简章</w:t>
      </w:r>
    </w:p>
    <w:tbl>
      <w:tblPr>
        <w:tblStyle w:val="9"/>
        <w:tblW w:w="10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3"/>
      </w:tblGrid>
      <w:tr w14:paraId="2C81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073" w:type="dxa"/>
            <w:vAlign w:val="center"/>
          </w:tcPr>
          <w:p w14:paraId="4B48014F">
            <w:pPr>
              <w:pageBreakBefore w:val="0"/>
              <w:kinsoku/>
              <w:overflowPunct/>
              <w:topLinePunct w:val="0"/>
              <w:bidi w:val="0"/>
              <w:spacing w:line="360" w:lineRule="auto"/>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一</w:t>
            </w:r>
            <w:r>
              <w:rPr>
                <w:rFonts w:hint="eastAsia" w:ascii="仿宋_GB2312" w:hAnsi="仿宋_GB2312" w:eastAsia="仿宋_GB2312" w:cs="仿宋_GB2312"/>
                <w:b/>
                <w:bCs/>
                <w:color w:val="auto"/>
                <w:sz w:val="30"/>
                <w:szCs w:val="30"/>
                <w:lang w:eastAsia="zh-CN"/>
              </w:rPr>
              <w:t>、</w:t>
            </w:r>
            <w:r>
              <w:rPr>
                <w:rFonts w:hint="eastAsia" w:ascii="仿宋_GB2312" w:hAnsi="仿宋_GB2312" w:eastAsia="仿宋_GB2312" w:cs="仿宋_GB2312"/>
                <w:b/>
                <w:bCs/>
                <w:color w:val="auto"/>
                <w:sz w:val="30"/>
                <w:szCs w:val="30"/>
              </w:rPr>
              <w:t>事务所简介</w:t>
            </w:r>
          </w:p>
        </w:tc>
      </w:tr>
      <w:tr w14:paraId="194B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3" w:hRule="atLeast"/>
        </w:trPr>
        <w:tc>
          <w:tcPr>
            <w:tcW w:w="10073" w:type="dxa"/>
            <w:vAlign w:val="center"/>
          </w:tcPr>
          <w:p w14:paraId="1B1EF7BC">
            <w:pPr>
              <w:pageBreakBefore w:val="0"/>
              <w:kinsoku/>
              <w:overflowPunct/>
              <w:topLinePunct w:val="0"/>
              <w:bidi w:val="0"/>
              <w:spacing w:line="360" w:lineRule="auto"/>
              <w:ind w:right="88" w:rightChars="42"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四川华信（集团）会计师事务所（特殊普通合伙）成立于1988年，是一家专业化</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规模化</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具备多项权威资质的会计服务机构。已通过财政部证券服务业务备案和涉密业务安全保密认证。</w:t>
            </w:r>
          </w:p>
          <w:p w14:paraId="3DD9CC04">
            <w:pPr>
              <w:pageBreakBefore w:val="0"/>
              <w:kinsoku/>
              <w:overflowPunct/>
              <w:topLinePunct w:val="0"/>
              <w:bidi w:val="0"/>
              <w:spacing w:line="360" w:lineRule="auto"/>
              <w:ind w:firstLine="602" w:firstLineChars="200"/>
              <w:jc w:val="left"/>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我们的优势：</w:t>
            </w:r>
          </w:p>
          <w:p w14:paraId="3AFDEBCF">
            <w:pPr>
              <w:pageBreakBefore w:val="0"/>
              <w:kinsoku/>
              <w:overflowPunct/>
              <w:topLinePunct w:val="0"/>
              <w:bidi w:val="0"/>
              <w:spacing w:line="360" w:lineRule="auto"/>
              <w:ind w:firstLine="602"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0"/>
                <w:szCs w:val="30"/>
              </w:rPr>
              <w:t>•</w:t>
            </w:r>
            <w:r>
              <w:rPr>
                <w:rFonts w:hint="eastAsia" w:ascii="仿宋_GB2312" w:hAnsi="仿宋_GB2312" w:eastAsia="仿宋_GB2312" w:cs="仿宋_GB2312"/>
                <w:b/>
                <w:bCs/>
                <w:color w:val="auto"/>
                <w:sz w:val="30"/>
                <w:szCs w:val="30"/>
              </w:rPr>
              <w:tab/>
            </w:r>
            <w:r>
              <w:rPr>
                <w:rFonts w:hint="eastAsia" w:ascii="仿宋_GB2312" w:hAnsi="仿宋_GB2312" w:eastAsia="仿宋_GB2312" w:cs="仿宋_GB2312"/>
                <w:b/>
                <w:bCs/>
                <w:color w:val="auto"/>
                <w:sz w:val="30"/>
                <w:szCs w:val="30"/>
              </w:rPr>
              <w:t>行业领先：</w:t>
            </w:r>
            <w:r>
              <w:rPr>
                <w:rFonts w:hint="eastAsia" w:ascii="仿宋_GB2312" w:hAnsi="仿宋_GB2312" w:eastAsia="仿宋_GB2312" w:cs="仿宋_GB2312"/>
                <w:color w:val="auto"/>
                <w:sz w:val="30"/>
                <w:szCs w:val="30"/>
              </w:rPr>
              <w:t>全国百强会计师事务所，四川省内排名前列</w:t>
            </w:r>
          </w:p>
          <w:p w14:paraId="12B2BBF0">
            <w:pPr>
              <w:pageBreakBefore w:val="0"/>
              <w:kinsoku/>
              <w:overflowPunct/>
              <w:topLinePunct w:val="0"/>
              <w:bidi w:val="0"/>
              <w:spacing w:line="360" w:lineRule="auto"/>
              <w:ind w:firstLine="602"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0"/>
                <w:szCs w:val="30"/>
              </w:rPr>
              <w:t>•</w:t>
            </w:r>
            <w:r>
              <w:rPr>
                <w:rFonts w:hint="eastAsia" w:ascii="仿宋_GB2312" w:hAnsi="仿宋_GB2312" w:eastAsia="仿宋_GB2312" w:cs="仿宋_GB2312"/>
                <w:b/>
                <w:bCs/>
                <w:color w:val="auto"/>
                <w:sz w:val="30"/>
                <w:szCs w:val="30"/>
              </w:rPr>
              <w:tab/>
            </w:r>
            <w:r>
              <w:rPr>
                <w:rFonts w:hint="eastAsia" w:ascii="仿宋_GB2312" w:hAnsi="仿宋_GB2312" w:eastAsia="仿宋_GB2312" w:cs="仿宋_GB2312"/>
                <w:b/>
                <w:bCs/>
                <w:color w:val="auto"/>
                <w:sz w:val="30"/>
                <w:szCs w:val="30"/>
              </w:rPr>
              <w:t>业绩稳健：</w:t>
            </w:r>
            <w:r>
              <w:rPr>
                <w:rFonts w:hint="eastAsia" w:ascii="仿宋_GB2312" w:hAnsi="仿宋_GB2312" w:eastAsia="仿宋_GB2312" w:cs="仿宋_GB2312"/>
                <w:color w:val="auto"/>
                <w:sz w:val="30"/>
                <w:szCs w:val="30"/>
              </w:rPr>
              <w:t xml:space="preserve"> 2023年4.36亿元，2024年4.39亿元，2025年4.09亿元</w:t>
            </w:r>
          </w:p>
          <w:p w14:paraId="2B484AAB">
            <w:pPr>
              <w:pageBreakBefore w:val="0"/>
              <w:kinsoku/>
              <w:overflowPunct/>
              <w:topLinePunct w:val="0"/>
              <w:bidi w:val="0"/>
              <w:spacing w:line="360" w:lineRule="auto"/>
              <w:ind w:firstLine="602"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0"/>
                <w:szCs w:val="30"/>
              </w:rPr>
              <w:t>•</w:t>
            </w:r>
            <w:r>
              <w:rPr>
                <w:rFonts w:hint="eastAsia" w:ascii="仿宋_GB2312" w:hAnsi="仿宋_GB2312" w:eastAsia="仿宋_GB2312" w:cs="仿宋_GB2312"/>
                <w:b/>
                <w:bCs/>
                <w:color w:val="auto"/>
                <w:sz w:val="30"/>
                <w:szCs w:val="30"/>
              </w:rPr>
              <w:tab/>
            </w:r>
            <w:r>
              <w:rPr>
                <w:rFonts w:hint="eastAsia" w:ascii="仿宋_GB2312" w:hAnsi="仿宋_GB2312" w:eastAsia="仿宋_GB2312" w:cs="仿宋_GB2312"/>
                <w:b/>
                <w:bCs/>
                <w:color w:val="auto"/>
                <w:sz w:val="30"/>
                <w:szCs w:val="30"/>
              </w:rPr>
              <w:t>实力雄厚</w:t>
            </w:r>
            <w:r>
              <w:rPr>
                <w:rFonts w:hint="eastAsia" w:ascii="仿宋_GB2312" w:hAnsi="仿宋_GB2312" w:eastAsia="仿宋_GB2312" w:cs="仿宋_GB2312"/>
                <w:color w:val="auto"/>
                <w:sz w:val="30"/>
                <w:szCs w:val="30"/>
              </w:rPr>
              <w:t>：总部位于成都，在重庆</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泸州设有分所；现有员工460人，其中注册会计师127人，高级职称41人，合伙人52人</w:t>
            </w:r>
          </w:p>
          <w:p w14:paraId="2883C40C">
            <w:pPr>
              <w:pageBreakBefore w:val="0"/>
              <w:kinsoku/>
              <w:overflowPunct/>
              <w:topLinePunct w:val="0"/>
              <w:bidi w:val="0"/>
              <w:spacing w:line="360" w:lineRule="auto"/>
              <w:ind w:firstLine="602"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0"/>
                <w:szCs w:val="30"/>
              </w:rPr>
              <w:t>•</w:t>
            </w:r>
            <w:r>
              <w:rPr>
                <w:rFonts w:hint="eastAsia" w:ascii="仿宋_GB2312" w:hAnsi="仿宋_GB2312" w:eastAsia="仿宋_GB2312" w:cs="仿宋_GB2312"/>
                <w:b/>
                <w:bCs/>
                <w:color w:val="auto"/>
                <w:sz w:val="30"/>
                <w:szCs w:val="30"/>
              </w:rPr>
              <w:tab/>
            </w:r>
            <w:r>
              <w:rPr>
                <w:rFonts w:hint="eastAsia" w:ascii="仿宋_GB2312" w:hAnsi="仿宋_GB2312" w:eastAsia="仿宋_GB2312" w:cs="仿宋_GB2312"/>
                <w:b/>
                <w:bCs/>
                <w:color w:val="auto"/>
                <w:sz w:val="30"/>
                <w:szCs w:val="30"/>
              </w:rPr>
              <w:t>客户优质</w:t>
            </w:r>
            <w:r>
              <w:rPr>
                <w:rFonts w:hint="eastAsia" w:ascii="仿宋_GB2312" w:hAnsi="仿宋_GB2312" w:eastAsia="仿宋_GB2312" w:cs="仿宋_GB2312"/>
                <w:color w:val="auto"/>
                <w:sz w:val="30"/>
                <w:szCs w:val="30"/>
              </w:rPr>
              <w:t>：常年服务超过40家上市公司</w:t>
            </w:r>
            <w:r>
              <w:rPr>
                <w:rFonts w:hint="eastAsia" w:ascii="仿宋_GB2312" w:hAnsi="仿宋_GB2312" w:eastAsia="仿宋_GB2312" w:cs="仿宋_GB2312"/>
                <w:color w:val="auto"/>
                <w:kern w:val="24"/>
                <w:sz w:val="30"/>
                <w:szCs w:val="30"/>
                <w:lang w:eastAsia="zh-CN"/>
              </w:rPr>
              <w:t>、</w:t>
            </w:r>
            <w:r>
              <w:rPr>
                <w:rFonts w:hint="eastAsia" w:ascii="仿宋_GB2312" w:hAnsi="仿宋_GB2312" w:eastAsia="仿宋_GB2312" w:cs="仿宋_GB2312"/>
                <w:color w:val="auto"/>
                <w:sz w:val="30"/>
                <w:szCs w:val="30"/>
              </w:rPr>
              <w:t>50余家大型国企，以及众多军工</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金融</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制造</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科技等行业领军企业。优质客户包括：新希望股份</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通威股份</w:t>
            </w:r>
            <w:r>
              <w:rPr>
                <w:rFonts w:hint="eastAsia" w:ascii="仿宋_GB2312" w:hAnsi="仿宋_GB2312" w:eastAsia="仿宋_GB2312" w:cs="仿宋_GB2312"/>
                <w:color w:val="auto"/>
                <w:sz w:val="30"/>
                <w:szCs w:val="30"/>
                <w:lang w:eastAsia="zh-CN"/>
              </w:rPr>
              <w:t>和</w:t>
            </w:r>
            <w:r>
              <w:rPr>
                <w:rFonts w:hint="eastAsia" w:ascii="仿宋_GB2312" w:hAnsi="仿宋_GB2312" w:eastAsia="仿宋_GB2312" w:cs="仿宋_GB2312"/>
                <w:color w:val="auto"/>
                <w:sz w:val="30"/>
                <w:szCs w:val="30"/>
              </w:rPr>
              <w:t>邦生物</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国光农化</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华西证券</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彩虹集团等</w:t>
            </w:r>
          </w:p>
          <w:p w14:paraId="28AEC36F">
            <w:pPr>
              <w:pageBreakBefore w:val="0"/>
              <w:kinsoku/>
              <w:overflowPunct/>
              <w:topLinePunct w:val="0"/>
              <w:bidi w:val="0"/>
              <w:spacing w:line="360" w:lineRule="auto"/>
              <w:ind w:firstLine="602" w:firstLineChars="200"/>
              <w:jc w:val="left"/>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为高校学子提供的独特价值：</w:t>
            </w:r>
          </w:p>
          <w:p w14:paraId="7731265B">
            <w:pPr>
              <w:pageBreakBefore w:val="0"/>
              <w:kinsoku/>
              <w:overflowPunct/>
              <w:topLinePunct w:val="0"/>
              <w:bidi w:val="0"/>
              <w:spacing w:line="360" w:lineRule="auto"/>
              <w:ind w:firstLine="602"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0"/>
                <w:szCs w:val="30"/>
              </w:rPr>
              <w:t>•</w:t>
            </w:r>
            <w:r>
              <w:rPr>
                <w:rFonts w:hint="eastAsia" w:ascii="仿宋_GB2312" w:hAnsi="仿宋_GB2312" w:eastAsia="仿宋_GB2312" w:cs="仿宋_GB2312"/>
                <w:b/>
                <w:bCs/>
                <w:color w:val="auto"/>
                <w:sz w:val="30"/>
                <w:szCs w:val="30"/>
              </w:rPr>
              <w:tab/>
            </w:r>
            <w:r>
              <w:rPr>
                <w:rFonts w:hint="eastAsia" w:ascii="仿宋_GB2312" w:hAnsi="仿宋_GB2312" w:eastAsia="仿宋_GB2312" w:cs="仿宋_GB2312"/>
                <w:b/>
                <w:bCs/>
                <w:color w:val="auto"/>
                <w:sz w:val="30"/>
                <w:szCs w:val="30"/>
              </w:rPr>
              <w:t>系统培训体系</w:t>
            </w:r>
            <w:r>
              <w:rPr>
                <w:rFonts w:hint="eastAsia" w:ascii="仿宋_GB2312" w:hAnsi="仿宋_GB2312" w:eastAsia="仿宋_GB2312" w:cs="仿宋_GB2312"/>
                <w:color w:val="auto"/>
                <w:sz w:val="30"/>
                <w:szCs w:val="30"/>
              </w:rPr>
              <w:t>：提供完善的入职培训</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业务技能培训</w:t>
            </w:r>
          </w:p>
          <w:p w14:paraId="1A95E80C">
            <w:pPr>
              <w:pageBreakBefore w:val="0"/>
              <w:kinsoku/>
              <w:overflowPunct/>
              <w:topLinePunct w:val="0"/>
              <w:bidi w:val="0"/>
              <w:spacing w:line="360" w:lineRule="auto"/>
              <w:ind w:firstLine="602"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0"/>
                <w:szCs w:val="30"/>
              </w:rPr>
              <w:t>•</w:t>
            </w:r>
            <w:r>
              <w:rPr>
                <w:rFonts w:hint="eastAsia" w:ascii="仿宋_GB2312" w:hAnsi="仿宋_GB2312" w:eastAsia="仿宋_GB2312" w:cs="仿宋_GB2312"/>
                <w:b/>
                <w:bCs/>
                <w:color w:val="auto"/>
                <w:sz w:val="30"/>
                <w:szCs w:val="30"/>
              </w:rPr>
              <w:tab/>
            </w:r>
            <w:r>
              <w:rPr>
                <w:rFonts w:hint="eastAsia" w:ascii="仿宋_GB2312" w:hAnsi="仿宋_GB2312" w:eastAsia="仿宋_GB2312" w:cs="仿宋_GB2312"/>
                <w:b/>
                <w:bCs/>
                <w:color w:val="auto"/>
                <w:sz w:val="30"/>
                <w:szCs w:val="30"/>
              </w:rPr>
              <w:t>晋升通道明确</w:t>
            </w:r>
            <w:r>
              <w:rPr>
                <w:rFonts w:hint="eastAsia" w:ascii="仿宋_GB2312" w:hAnsi="仿宋_GB2312" w:eastAsia="仿宋_GB2312" w:cs="仿宋_GB2312"/>
                <w:color w:val="auto"/>
                <w:sz w:val="30"/>
                <w:szCs w:val="30"/>
              </w:rPr>
              <w:t>：审计助理→审计员→高级审计员→项目经理→合伙人</w:t>
            </w:r>
          </w:p>
          <w:p w14:paraId="039908F6">
            <w:pPr>
              <w:pageBreakBefore w:val="0"/>
              <w:kinsoku/>
              <w:overflowPunct/>
              <w:topLinePunct w:val="0"/>
              <w:bidi w:val="0"/>
              <w:spacing w:line="360" w:lineRule="auto"/>
              <w:ind w:firstLine="602"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0"/>
                <w:szCs w:val="30"/>
              </w:rPr>
              <w:t>•</w:t>
            </w:r>
            <w:r>
              <w:rPr>
                <w:rFonts w:hint="eastAsia" w:ascii="仿宋_GB2312" w:hAnsi="仿宋_GB2312" w:eastAsia="仿宋_GB2312" w:cs="仿宋_GB2312"/>
                <w:b/>
                <w:bCs/>
                <w:color w:val="auto"/>
                <w:sz w:val="30"/>
                <w:szCs w:val="30"/>
              </w:rPr>
              <w:tab/>
            </w:r>
            <w:r>
              <w:rPr>
                <w:rFonts w:hint="eastAsia" w:ascii="仿宋_GB2312" w:hAnsi="仿宋_GB2312" w:eastAsia="仿宋_GB2312" w:cs="仿宋_GB2312"/>
                <w:b/>
                <w:bCs/>
                <w:color w:val="auto"/>
                <w:sz w:val="30"/>
                <w:szCs w:val="30"/>
              </w:rPr>
              <w:t>优质项目资源</w:t>
            </w:r>
            <w:r>
              <w:rPr>
                <w:rFonts w:hint="eastAsia" w:ascii="仿宋_GB2312" w:hAnsi="仿宋_GB2312" w:eastAsia="仿宋_GB2312" w:cs="仿宋_GB2312"/>
                <w:color w:val="auto"/>
                <w:sz w:val="30"/>
                <w:szCs w:val="30"/>
              </w:rPr>
              <w:t>：参与上市公司</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大型国企审计项目，快速积累高端业务经验</w:t>
            </w:r>
          </w:p>
          <w:p w14:paraId="1574B098">
            <w:pPr>
              <w:pageBreakBefore w:val="0"/>
              <w:kinsoku/>
              <w:overflowPunct/>
              <w:topLinePunct w:val="0"/>
              <w:bidi w:val="0"/>
              <w:spacing w:line="360" w:lineRule="auto"/>
              <w:ind w:firstLine="602"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0"/>
                <w:szCs w:val="30"/>
              </w:rPr>
              <w:t>•</w:t>
            </w:r>
            <w:r>
              <w:rPr>
                <w:rFonts w:hint="eastAsia" w:ascii="仿宋_GB2312" w:hAnsi="仿宋_GB2312" w:eastAsia="仿宋_GB2312" w:cs="仿宋_GB2312"/>
                <w:b/>
                <w:bCs/>
                <w:color w:val="auto"/>
                <w:sz w:val="30"/>
                <w:szCs w:val="30"/>
              </w:rPr>
              <w:tab/>
            </w:r>
            <w:r>
              <w:rPr>
                <w:rFonts w:hint="eastAsia" w:ascii="仿宋_GB2312" w:hAnsi="仿宋_GB2312" w:eastAsia="仿宋_GB2312" w:cs="仿宋_GB2312"/>
                <w:b/>
                <w:bCs/>
                <w:color w:val="auto"/>
                <w:sz w:val="30"/>
                <w:szCs w:val="30"/>
              </w:rPr>
              <w:t>竞争力的薪酬</w:t>
            </w:r>
            <w:r>
              <w:rPr>
                <w:rFonts w:hint="eastAsia" w:ascii="仿宋_GB2312" w:hAnsi="仿宋_GB2312" w:eastAsia="仿宋_GB2312" w:cs="仿宋_GB2312"/>
                <w:color w:val="auto"/>
                <w:sz w:val="30"/>
                <w:szCs w:val="30"/>
              </w:rPr>
              <w:t>：提供行业有竞争力的薪资待遇和完善的福利保障</w:t>
            </w:r>
          </w:p>
          <w:p w14:paraId="6036EA53">
            <w:pPr>
              <w:pageBreakBefore w:val="0"/>
              <w:kinsoku/>
              <w:overflowPunct/>
              <w:topLinePunct w:val="0"/>
              <w:bidi w:val="0"/>
              <w:spacing w:line="360" w:lineRule="auto"/>
              <w:ind w:firstLine="602"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b/>
                <w:bCs/>
                <w:color w:val="auto"/>
                <w:sz w:val="30"/>
                <w:szCs w:val="30"/>
              </w:rPr>
              <w:t>•</w:t>
            </w:r>
            <w:r>
              <w:rPr>
                <w:rFonts w:hint="eastAsia" w:ascii="仿宋_GB2312" w:hAnsi="仿宋_GB2312" w:eastAsia="仿宋_GB2312" w:cs="仿宋_GB2312"/>
                <w:b/>
                <w:bCs/>
                <w:color w:val="auto"/>
                <w:sz w:val="30"/>
                <w:szCs w:val="30"/>
              </w:rPr>
              <w:tab/>
            </w:r>
            <w:r>
              <w:rPr>
                <w:rFonts w:hint="eastAsia" w:ascii="仿宋_GB2312" w:hAnsi="仿宋_GB2312" w:eastAsia="仿宋_GB2312" w:cs="仿宋_GB2312"/>
                <w:b/>
                <w:bCs/>
                <w:color w:val="auto"/>
                <w:sz w:val="30"/>
                <w:szCs w:val="30"/>
              </w:rPr>
              <w:t>留用机会丰富</w:t>
            </w:r>
            <w:r>
              <w:rPr>
                <w:rFonts w:hint="eastAsia" w:ascii="仿宋_GB2312" w:hAnsi="仿宋_GB2312" w:eastAsia="仿宋_GB2312" w:cs="仿宋_GB2312"/>
                <w:color w:val="auto"/>
                <w:sz w:val="30"/>
                <w:szCs w:val="30"/>
              </w:rPr>
              <w:t>：表现优秀的实习生可获得留用机会</w:t>
            </w:r>
          </w:p>
        </w:tc>
      </w:tr>
      <w:tr w14:paraId="2C50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73" w:type="dxa"/>
            <w:vAlign w:val="center"/>
          </w:tcPr>
          <w:p w14:paraId="62098BD9">
            <w:pPr>
              <w:pageBreakBefore w:val="0"/>
              <w:kinsoku/>
              <w:overflowPunct/>
              <w:topLinePunct w:val="0"/>
              <w:bidi w:val="0"/>
              <w:spacing w:line="360" w:lineRule="auto"/>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二</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b/>
                <w:bCs/>
                <w:color w:val="auto"/>
                <w:sz w:val="30"/>
                <w:szCs w:val="30"/>
              </w:rPr>
              <w:t>招聘岗位信息</w:t>
            </w:r>
          </w:p>
        </w:tc>
      </w:tr>
      <w:tr w14:paraId="39AC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trPr>
        <w:tc>
          <w:tcPr>
            <w:tcW w:w="10073" w:type="dxa"/>
            <w:vAlign w:val="center"/>
          </w:tcPr>
          <w:tbl>
            <w:tblPr>
              <w:tblStyle w:val="9"/>
              <w:tblW w:w="9298" w:type="dxa"/>
              <w:tblInd w:w="0" w:type="dxa"/>
              <w:tblLayout w:type="autofit"/>
              <w:tblCellMar>
                <w:top w:w="15" w:type="dxa"/>
                <w:left w:w="15" w:type="dxa"/>
                <w:bottom w:w="15" w:type="dxa"/>
                <w:right w:w="15" w:type="dxa"/>
              </w:tblCellMar>
            </w:tblPr>
            <w:tblGrid>
              <w:gridCol w:w="1268"/>
              <w:gridCol w:w="1456"/>
              <w:gridCol w:w="3742"/>
              <w:gridCol w:w="2832"/>
            </w:tblGrid>
            <w:tr w14:paraId="2E2FBEA9">
              <w:tblPrEx>
                <w:tblCellMar>
                  <w:top w:w="15" w:type="dxa"/>
                  <w:left w:w="15" w:type="dxa"/>
                  <w:bottom w:w="15" w:type="dxa"/>
                  <w:right w:w="15" w:type="dxa"/>
                </w:tblCellMar>
              </w:tblPrEx>
              <w:trPr>
                <w:trHeight w:val="170" w:hRule="atLeast"/>
              </w:trPr>
              <w:tc>
                <w:tcPr>
                  <w:tcW w:w="1268" w:type="dxa"/>
                  <w:tcBorders>
                    <w:top w:val="single" w:color="DDDDDD" w:sz="6" w:space="0"/>
                    <w:left w:val="single" w:color="DDDDDD" w:sz="6" w:space="0"/>
                    <w:bottom w:val="single" w:color="DDDDDD" w:sz="6" w:space="0"/>
                    <w:right w:val="single" w:color="DDDDDD" w:sz="6" w:space="0"/>
                  </w:tcBorders>
                  <w:shd w:val="clear" w:color="auto" w:fill="F2F2F2"/>
                  <w:tcMar>
                    <w:top w:w="150" w:type="dxa"/>
                    <w:left w:w="150" w:type="dxa"/>
                    <w:bottom w:w="150" w:type="dxa"/>
                    <w:right w:w="150" w:type="dxa"/>
                  </w:tcMar>
                  <w:vAlign w:val="center"/>
                </w:tcPr>
                <w:p w14:paraId="392DB257">
                  <w:pPr>
                    <w:pageBreakBefore w:val="0"/>
                    <w:kinsoku/>
                    <w:overflowPunct/>
                    <w:topLinePunct w:val="0"/>
                    <w:bidi w:val="0"/>
                    <w:spacing w:line="360" w:lineRule="auto"/>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岗位类型</w:t>
                  </w:r>
                </w:p>
              </w:tc>
              <w:tc>
                <w:tcPr>
                  <w:tcW w:w="1456" w:type="dxa"/>
                  <w:tcBorders>
                    <w:top w:val="single" w:color="DDDDDD" w:sz="6" w:space="0"/>
                    <w:left w:val="single" w:color="DDDDDD" w:sz="6" w:space="0"/>
                    <w:bottom w:val="single" w:color="DDDDDD" w:sz="6" w:space="0"/>
                    <w:right w:val="single" w:color="DDDDDD" w:sz="6" w:space="0"/>
                  </w:tcBorders>
                  <w:shd w:val="clear" w:color="auto" w:fill="F2F2F2"/>
                  <w:tcMar>
                    <w:top w:w="150" w:type="dxa"/>
                    <w:left w:w="150" w:type="dxa"/>
                    <w:bottom w:w="150" w:type="dxa"/>
                    <w:right w:w="150" w:type="dxa"/>
                  </w:tcMar>
                  <w:vAlign w:val="center"/>
                </w:tcPr>
                <w:p w14:paraId="0861D276">
                  <w:pPr>
                    <w:pageBreakBefore w:val="0"/>
                    <w:kinsoku/>
                    <w:overflowPunct/>
                    <w:topLinePunct w:val="0"/>
                    <w:bidi w:val="0"/>
                    <w:spacing w:line="360" w:lineRule="auto"/>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招聘人数</w:t>
                  </w:r>
                </w:p>
              </w:tc>
              <w:tc>
                <w:tcPr>
                  <w:tcW w:w="3742" w:type="dxa"/>
                  <w:tcBorders>
                    <w:top w:val="single" w:color="DDDDDD" w:sz="6" w:space="0"/>
                    <w:left w:val="single" w:color="DDDDDD" w:sz="6" w:space="0"/>
                    <w:bottom w:val="single" w:color="DDDDDD" w:sz="6" w:space="0"/>
                    <w:right w:val="single" w:color="DDDDDD" w:sz="6" w:space="0"/>
                  </w:tcBorders>
                  <w:shd w:val="clear" w:color="auto" w:fill="F2F2F2"/>
                  <w:tcMar>
                    <w:top w:w="150" w:type="dxa"/>
                    <w:left w:w="150" w:type="dxa"/>
                    <w:bottom w:w="150" w:type="dxa"/>
                    <w:right w:w="150" w:type="dxa"/>
                  </w:tcMar>
                  <w:vAlign w:val="center"/>
                </w:tcPr>
                <w:p w14:paraId="29BE87B2">
                  <w:pPr>
                    <w:pageBreakBefore w:val="0"/>
                    <w:kinsoku/>
                    <w:overflowPunct/>
                    <w:topLinePunct w:val="0"/>
                    <w:bidi w:val="0"/>
                    <w:spacing w:line="360" w:lineRule="auto"/>
                    <w:ind w:right="416" w:rightChars="198"/>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招聘对象</w:t>
                  </w:r>
                </w:p>
              </w:tc>
              <w:tc>
                <w:tcPr>
                  <w:tcW w:w="2832" w:type="dxa"/>
                  <w:tcBorders>
                    <w:top w:val="single" w:color="DDDDDD" w:sz="6" w:space="0"/>
                    <w:left w:val="single" w:color="DDDDDD" w:sz="6" w:space="0"/>
                    <w:bottom w:val="single" w:color="DDDDDD" w:sz="6" w:space="0"/>
                    <w:right w:val="single" w:color="DDDDDD" w:sz="6" w:space="0"/>
                  </w:tcBorders>
                  <w:shd w:val="clear" w:color="auto" w:fill="F2F2F2"/>
                  <w:tcMar>
                    <w:top w:w="150" w:type="dxa"/>
                    <w:left w:w="150" w:type="dxa"/>
                    <w:bottom w:w="150" w:type="dxa"/>
                    <w:right w:w="150" w:type="dxa"/>
                  </w:tcMar>
                  <w:vAlign w:val="center"/>
                </w:tcPr>
                <w:p w14:paraId="5B5B1E51">
                  <w:pPr>
                    <w:pageBreakBefore w:val="0"/>
                    <w:kinsoku/>
                    <w:overflowPunct/>
                    <w:topLinePunct w:val="0"/>
                    <w:bidi w:val="0"/>
                    <w:spacing w:line="360" w:lineRule="auto"/>
                    <w:ind w:right="21" w:rightChars="10"/>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工作地点</w:t>
                  </w:r>
                </w:p>
              </w:tc>
            </w:tr>
            <w:tr w14:paraId="463D5848">
              <w:tblPrEx>
                <w:tblCellMar>
                  <w:top w:w="15" w:type="dxa"/>
                  <w:left w:w="15" w:type="dxa"/>
                  <w:bottom w:w="15" w:type="dxa"/>
                  <w:right w:w="15" w:type="dxa"/>
                </w:tblCellMar>
              </w:tblPrEx>
              <w:trPr>
                <w:trHeight w:val="227" w:hRule="atLeast"/>
              </w:trPr>
              <w:tc>
                <w:tcPr>
                  <w:tcW w:w="1268" w:type="dxa"/>
                  <w:tcBorders>
                    <w:top w:val="single" w:color="DDDDDD" w:sz="6" w:space="0"/>
                    <w:left w:val="single" w:color="DDDDDD" w:sz="6" w:space="0"/>
                    <w:bottom w:val="single" w:color="DDDDDD" w:sz="6" w:space="0"/>
                    <w:right w:val="single" w:color="DDDDDD" w:sz="6" w:space="0"/>
                  </w:tcBorders>
                  <w:tcMar>
                    <w:top w:w="150" w:type="dxa"/>
                    <w:left w:w="150" w:type="dxa"/>
                    <w:bottom w:w="150" w:type="dxa"/>
                    <w:right w:w="150" w:type="dxa"/>
                  </w:tcMar>
                  <w:vAlign w:val="center"/>
                </w:tcPr>
                <w:p w14:paraId="14E50ECF">
                  <w:pPr>
                    <w:pageBreakBefore w:val="0"/>
                    <w:kinsoku/>
                    <w:overflowPunct/>
                    <w:topLinePunct w:val="0"/>
                    <w:bidi w:val="0"/>
                    <w:spacing w:line="360" w:lineRule="auto"/>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审计助理</w:t>
                  </w:r>
                </w:p>
              </w:tc>
              <w:tc>
                <w:tcPr>
                  <w:tcW w:w="1456" w:type="dxa"/>
                  <w:tcBorders>
                    <w:top w:val="single" w:color="DDDDDD" w:sz="6" w:space="0"/>
                    <w:left w:val="single" w:color="DDDDDD" w:sz="6" w:space="0"/>
                    <w:bottom w:val="single" w:color="DDDDDD" w:sz="6" w:space="0"/>
                    <w:right w:val="single" w:color="DDDDDD" w:sz="6" w:space="0"/>
                  </w:tcBorders>
                  <w:tcMar>
                    <w:top w:w="150" w:type="dxa"/>
                    <w:left w:w="150" w:type="dxa"/>
                    <w:bottom w:w="150" w:type="dxa"/>
                    <w:right w:w="150" w:type="dxa"/>
                  </w:tcMar>
                  <w:vAlign w:val="center"/>
                </w:tcPr>
                <w:p w14:paraId="33E6BB84">
                  <w:pPr>
                    <w:pageBreakBefore w:val="0"/>
                    <w:kinsoku/>
                    <w:overflowPunct/>
                    <w:topLinePunct w:val="0"/>
                    <w:bidi w:val="0"/>
                    <w:spacing w:line="360" w:lineRule="auto"/>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70名</w:t>
                  </w:r>
                </w:p>
              </w:tc>
              <w:tc>
                <w:tcPr>
                  <w:tcW w:w="3742" w:type="dxa"/>
                  <w:tcBorders>
                    <w:top w:val="single" w:color="DDDDDD" w:sz="6" w:space="0"/>
                    <w:left w:val="single" w:color="DDDDDD" w:sz="6" w:space="0"/>
                    <w:bottom w:val="single" w:color="DDDDDD" w:sz="6" w:space="0"/>
                    <w:right w:val="single" w:color="DDDDDD" w:sz="6" w:space="0"/>
                  </w:tcBorders>
                  <w:tcMar>
                    <w:top w:w="150" w:type="dxa"/>
                    <w:left w:w="150" w:type="dxa"/>
                    <w:bottom w:w="150" w:type="dxa"/>
                    <w:right w:w="150" w:type="dxa"/>
                  </w:tcMar>
                  <w:vAlign w:val="center"/>
                </w:tcPr>
                <w:p w14:paraId="7EEF2C06">
                  <w:pPr>
                    <w:pageBreakBefore w:val="0"/>
                    <w:kinsoku/>
                    <w:overflowPunct/>
                    <w:topLinePunct w:val="0"/>
                    <w:bidi w:val="0"/>
                    <w:spacing w:line="360" w:lineRule="auto"/>
                    <w:ind w:left="-267" w:leftChars="-127" w:firstLine="370" w:firstLineChars="123"/>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2027年应届毕业生（财经</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b/>
                      <w:bCs/>
                      <w:color w:val="auto"/>
                      <w:sz w:val="30"/>
                      <w:szCs w:val="30"/>
                    </w:rPr>
                    <w:t>信息技术相关专业）</w:t>
                  </w:r>
                </w:p>
              </w:tc>
              <w:tc>
                <w:tcPr>
                  <w:tcW w:w="2832" w:type="dxa"/>
                  <w:tcBorders>
                    <w:top w:val="single" w:color="DDDDDD" w:sz="6" w:space="0"/>
                    <w:left w:val="single" w:color="DDDDDD" w:sz="6" w:space="0"/>
                    <w:bottom w:val="single" w:color="DDDDDD" w:sz="6" w:space="0"/>
                    <w:right w:val="single" w:color="DDDDDD" w:sz="6" w:space="0"/>
                  </w:tcBorders>
                  <w:tcMar>
                    <w:top w:w="150" w:type="dxa"/>
                    <w:left w:w="150" w:type="dxa"/>
                    <w:bottom w:w="150" w:type="dxa"/>
                    <w:right w:w="150" w:type="dxa"/>
                  </w:tcMar>
                  <w:vAlign w:val="center"/>
                </w:tcPr>
                <w:p w14:paraId="6F82C3DD">
                  <w:pPr>
                    <w:pageBreakBefore w:val="0"/>
                    <w:kinsoku/>
                    <w:overflowPunct/>
                    <w:topLinePunct w:val="0"/>
                    <w:bidi w:val="0"/>
                    <w:spacing w:line="360" w:lineRule="auto"/>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成都</w:t>
                  </w:r>
                  <w:r>
                    <w:rPr>
                      <w:rFonts w:hint="eastAsia" w:ascii="仿宋_GB2312" w:hAnsi="仿宋_GB2312" w:eastAsia="仿宋_GB2312" w:cs="仿宋_GB2312"/>
                      <w:b/>
                      <w:bCs/>
                      <w:color w:val="auto"/>
                      <w:sz w:val="30"/>
                      <w:szCs w:val="30"/>
                      <w:lang w:eastAsia="zh-CN"/>
                    </w:rPr>
                    <w:t>、</w:t>
                  </w:r>
                  <w:r>
                    <w:rPr>
                      <w:rFonts w:hint="eastAsia" w:ascii="仿宋_GB2312" w:hAnsi="仿宋_GB2312" w:eastAsia="仿宋_GB2312" w:cs="仿宋_GB2312"/>
                      <w:b/>
                      <w:bCs/>
                      <w:color w:val="auto"/>
                      <w:sz w:val="30"/>
                      <w:szCs w:val="30"/>
                    </w:rPr>
                    <w:t>重庆</w:t>
                  </w:r>
                  <w:r>
                    <w:rPr>
                      <w:rFonts w:hint="eastAsia" w:ascii="仿宋_GB2312" w:hAnsi="仿宋_GB2312" w:eastAsia="仿宋_GB2312" w:cs="仿宋_GB2312"/>
                      <w:b/>
                      <w:bCs/>
                      <w:color w:val="auto"/>
                      <w:sz w:val="30"/>
                      <w:szCs w:val="30"/>
                      <w:lang w:eastAsia="zh-CN"/>
                    </w:rPr>
                    <w:t>、</w:t>
                  </w:r>
                  <w:r>
                    <w:rPr>
                      <w:rFonts w:hint="eastAsia" w:ascii="仿宋_GB2312" w:hAnsi="仿宋_GB2312" w:eastAsia="仿宋_GB2312" w:cs="仿宋_GB2312"/>
                      <w:b/>
                      <w:bCs/>
                      <w:color w:val="auto"/>
                      <w:sz w:val="30"/>
                      <w:szCs w:val="30"/>
                    </w:rPr>
                    <w:t>泸州</w:t>
                  </w:r>
                </w:p>
              </w:tc>
            </w:tr>
            <w:tr w14:paraId="35DB578C">
              <w:tblPrEx>
                <w:tblCellMar>
                  <w:top w:w="15" w:type="dxa"/>
                  <w:left w:w="15" w:type="dxa"/>
                  <w:bottom w:w="15" w:type="dxa"/>
                  <w:right w:w="15" w:type="dxa"/>
                </w:tblCellMar>
              </w:tblPrEx>
              <w:trPr>
                <w:trHeight w:val="227" w:hRule="atLeast"/>
              </w:trPr>
              <w:tc>
                <w:tcPr>
                  <w:tcW w:w="1268" w:type="dxa"/>
                  <w:tcBorders>
                    <w:top w:val="single" w:color="DDDDDD" w:sz="6" w:space="0"/>
                    <w:left w:val="single" w:color="DDDDDD" w:sz="6" w:space="0"/>
                    <w:bottom w:val="single" w:color="DDDDDD" w:sz="6" w:space="0"/>
                    <w:right w:val="single" w:color="DDDDDD" w:sz="6" w:space="0"/>
                  </w:tcBorders>
                  <w:tcMar>
                    <w:top w:w="150" w:type="dxa"/>
                    <w:left w:w="150" w:type="dxa"/>
                    <w:bottom w:w="150" w:type="dxa"/>
                    <w:right w:w="150" w:type="dxa"/>
                  </w:tcMar>
                  <w:vAlign w:val="center"/>
                </w:tcPr>
                <w:p w14:paraId="0893D6D8">
                  <w:pPr>
                    <w:pageBreakBefore w:val="0"/>
                    <w:kinsoku/>
                    <w:overflowPunct/>
                    <w:topLinePunct w:val="0"/>
                    <w:bidi w:val="0"/>
                    <w:spacing w:line="360" w:lineRule="auto"/>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实习生</w:t>
                  </w:r>
                </w:p>
              </w:tc>
              <w:tc>
                <w:tcPr>
                  <w:tcW w:w="1456" w:type="dxa"/>
                  <w:tcBorders>
                    <w:top w:val="single" w:color="DDDDDD" w:sz="6" w:space="0"/>
                    <w:left w:val="single" w:color="DDDDDD" w:sz="6" w:space="0"/>
                    <w:bottom w:val="single" w:color="DDDDDD" w:sz="6" w:space="0"/>
                    <w:right w:val="single" w:color="DDDDDD" w:sz="6" w:space="0"/>
                  </w:tcBorders>
                  <w:tcMar>
                    <w:top w:w="150" w:type="dxa"/>
                    <w:left w:w="150" w:type="dxa"/>
                    <w:bottom w:w="150" w:type="dxa"/>
                    <w:right w:w="150" w:type="dxa"/>
                  </w:tcMar>
                  <w:vAlign w:val="center"/>
                </w:tcPr>
                <w:p w14:paraId="0BFACA7C">
                  <w:pPr>
                    <w:pageBreakBefore w:val="0"/>
                    <w:kinsoku/>
                    <w:overflowPunct/>
                    <w:topLinePunct w:val="0"/>
                    <w:bidi w:val="0"/>
                    <w:spacing w:line="360" w:lineRule="auto"/>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150名</w:t>
                  </w:r>
                </w:p>
              </w:tc>
              <w:tc>
                <w:tcPr>
                  <w:tcW w:w="3742" w:type="dxa"/>
                  <w:tcBorders>
                    <w:top w:val="single" w:color="DDDDDD" w:sz="6" w:space="0"/>
                    <w:left w:val="single" w:color="DDDDDD" w:sz="6" w:space="0"/>
                    <w:bottom w:val="single" w:color="DDDDDD" w:sz="6" w:space="0"/>
                    <w:right w:val="single" w:color="DDDDDD" w:sz="6" w:space="0"/>
                  </w:tcBorders>
                  <w:tcMar>
                    <w:top w:w="150" w:type="dxa"/>
                    <w:left w:w="150" w:type="dxa"/>
                    <w:bottom w:w="150" w:type="dxa"/>
                    <w:right w:w="150" w:type="dxa"/>
                  </w:tcMar>
                  <w:vAlign w:val="center"/>
                </w:tcPr>
                <w:p w14:paraId="7316E3B0">
                  <w:pPr>
                    <w:pageBreakBefore w:val="0"/>
                    <w:kinsoku/>
                    <w:overflowPunct/>
                    <w:topLinePunct w:val="0"/>
                    <w:bidi w:val="0"/>
                    <w:spacing w:line="360" w:lineRule="auto"/>
                    <w:ind w:left="-267" w:leftChars="-127" w:firstLine="370" w:firstLineChars="123"/>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在校大三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b/>
                      <w:bCs/>
                      <w:color w:val="auto"/>
                      <w:sz w:val="30"/>
                      <w:szCs w:val="30"/>
                    </w:rPr>
                    <w:t>大四学生及在读研究生</w:t>
                  </w:r>
                </w:p>
              </w:tc>
              <w:tc>
                <w:tcPr>
                  <w:tcW w:w="2832" w:type="dxa"/>
                  <w:tcBorders>
                    <w:top w:val="single" w:color="DDDDDD" w:sz="6" w:space="0"/>
                    <w:left w:val="single" w:color="DDDDDD" w:sz="6" w:space="0"/>
                    <w:bottom w:val="single" w:color="DDDDDD" w:sz="6" w:space="0"/>
                    <w:right w:val="single" w:color="DDDDDD" w:sz="6" w:space="0"/>
                  </w:tcBorders>
                  <w:tcMar>
                    <w:top w:w="150" w:type="dxa"/>
                    <w:left w:w="150" w:type="dxa"/>
                    <w:bottom w:w="150" w:type="dxa"/>
                    <w:right w:w="150" w:type="dxa"/>
                  </w:tcMar>
                  <w:vAlign w:val="center"/>
                </w:tcPr>
                <w:p w14:paraId="1E6A68C0">
                  <w:pPr>
                    <w:pageBreakBefore w:val="0"/>
                    <w:kinsoku/>
                    <w:overflowPunct/>
                    <w:topLinePunct w:val="0"/>
                    <w:bidi w:val="0"/>
                    <w:spacing w:line="360" w:lineRule="auto"/>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成都</w:t>
                  </w:r>
                  <w:r>
                    <w:rPr>
                      <w:rFonts w:hint="eastAsia" w:ascii="仿宋_GB2312" w:hAnsi="仿宋_GB2312" w:eastAsia="仿宋_GB2312" w:cs="仿宋_GB2312"/>
                      <w:b/>
                      <w:bCs/>
                      <w:color w:val="auto"/>
                      <w:sz w:val="30"/>
                      <w:szCs w:val="30"/>
                      <w:lang w:eastAsia="zh-CN"/>
                    </w:rPr>
                    <w:t>、</w:t>
                  </w:r>
                  <w:r>
                    <w:rPr>
                      <w:rFonts w:hint="eastAsia" w:ascii="仿宋_GB2312" w:hAnsi="仿宋_GB2312" w:eastAsia="仿宋_GB2312" w:cs="仿宋_GB2312"/>
                      <w:b/>
                      <w:bCs/>
                      <w:color w:val="auto"/>
                      <w:sz w:val="30"/>
                      <w:szCs w:val="30"/>
                    </w:rPr>
                    <w:t>重庆</w:t>
                  </w:r>
                  <w:r>
                    <w:rPr>
                      <w:rFonts w:hint="eastAsia" w:ascii="仿宋_GB2312" w:hAnsi="仿宋_GB2312" w:eastAsia="仿宋_GB2312" w:cs="仿宋_GB2312"/>
                      <w:b/>
                      <w:bCs/>
                      <w:color w:val="auto"/>
                      <w:sz w:val="30"/>
                      <w:szCs w:val="30"/>
                      <w:lang w:eastAsia="zh-CN"/>
                    </w:rPr>
                    <w:t>、</w:t>
                  </w:r>
                  <w:r>
                    <w:rPr>
                      <w:rFonts w:hint="eastAsia" w:ascii="仿宋_GB2312" w:hAnsi="仿宋_GB2312" w:eastAsia="仿宋_GB2312" w:cs="仿宋_GB2312"/>
                      <w:b/>
                      <w:bCs/>
                      <w:color w:val="auto"/>
                      <w:sz w:val="30"/>
                      <w:szCs w:val="30"/>
                    </w:rPr>
                    <w:t>泸州</w:t>
                  </w:r>
                </w:p>
              </w:tc>
            </w:tr>
          </w:tbl>
          <w:p w14:paraId="6C08D57D">
            <w:pPr>
              <w:pageBreakBefore w:val="0"/>
              <w:kinsoku/>
              <w:overflowPunct/>
              <w:topLinePunct w:val="0"/>
              <w:bidi w:val="0"/>
              <w:spacing w:line="360" w:lineRule="auto"/>
              <w:ind w:firstLine="600" w:firstLineChars="200"/>
              <w:jc w:val="left"/>
              <w:rPr>
                <w:rFonts w:hint="eastAsia" w:ascii="仿宋_GB2312" w:hAnsi="仿宋_GB2312" w:eastAsia="仿宋_GB2312" w:cs="仿宋_GB2312"/>
                <w:color w:val="auto"/>
                <w:sz w:val="30"/>
                <w:szCs w:val="30"/>
              </w:rPr>
            </w:pPr>
          </w:p>
        </w:tc>
      </w:tr>
      <w:tr w14:paraId="0945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73" w:type="dxa"/>
            <w:vAlign w:val="center"/>
          </w:tcPr>
          <w:p w14:paraId="4158BE91">
            <w:pPr>
              <w:pageBreakBefore w:val="0"/>
              <w:kinsoku/>
              <w:overflowPunct/>
              <w:topLinePunct w:val="0"/>
              <w:bidi w:val="0"/>
              <w:spacing w:line="360" w:lineRule="auto"/>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b/>
                <w:bCs/>
                <w:color w:val="auto"/>
                <w:sz w:val="30"/>
                <w:szCs w:val="30"/>
              </w:rPr>
              <w:t>岗位职责与要求</w:t>
            </w:r>
          </w:p>
        </w:tc>
      </w:tr>
      <w:tr w14:paraId="2D89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073" w:type="dxa"/>
            <w:vAlign w:val="center"/>
          </w:tcPr>
          <w:p w14:paraId="1B54DA92">
            <w:pPr>
              <w:pageBreakBefore w:val="0"/>
              <w:kinsoku/>
              <w:overflowPunct/>
              <w:topLinePunct w:val="0"/>
              <w:bidi w:val="0"/>
              <w:spacing w:line="360" w:lineRule="auto"/>
              <w:jc w:val="left"/>
              <w:rPr>
                <w:rFonts w:hint="eastAsia" w:ascii="仿宋_GB2312" w:hAnsi="仿宋_GB2312" w:eastAsia="仿宋_GB2312" w:cs="仿宋_GB2312"/>
                <w:b/>
                <w:bCs/>
                <w:color w:val="auto"/>
                <w:kern w:val="0"/>
                <w:sz w:val="30"/>
                <w:szCs w:val="30"/>
              </w:rPr>
            </w:pPr>
            <w:r>
              <w:rPr>
                <w:rFonts w:hint="eastAsia" w:ascii="仿宋_GB2312" w:hAnsi="仿宋_GB2312" w:eastAsia="仿宋_GB2312" w:cs="仿宋_GB2312"/>
                <w:b/>
                <w:bCs/>
                <w:color w:val="auto"/>
                <w:kern w:val="0"/>
                <w:sz w:val="30"/>
                <w:szCs w:val="30"/>
              </w:rPr>
              <w:t>审计助理岗位职责：</w:t>
            </w:r>
          </w:p>
          <w:p w14:paraId="37C7DF80">
            <w:pPr>
              <w:pageBreakBefore w:val="0"/>
              <w:kinsoku/>
              <w:overflowPunct/>
              <w:topLinePunct w:val="0"/>
              <w:bidi w:val="0"/>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rPr>
              <w:t>配合团队完成各类审计与咨询业务</w:t>
            </w:r>
          </w:p>
          <w:p w14:paraId="046FC744">
            <w:pPr>
              <w:pageBreakBefore w:val="0"/>
              <w:kinsoku/>
              <w:overflowPunct/>
              <w:topLinePunct w:val="0"/>
              <w:bidi w:val="0"/>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rPr>
              <w:t>与客户沟通，收集审计证据，识别审计风险</w:t>
            </w:r>
          </w:p>
          <w:p w14:paraId="08965A83">
            <w:pPr>
              <w:pageBreakBefore w:val="0"/>
              <w:kinsoku/>
              <w:overflowPunct/>
              <w:topLinePunct w:val="0"/>
              <w:bidi w:val="0"/>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rPr>
              <w:t>执行审计程序，协助完成审计工作底稿</w:t>
            </w:r>
          </w:p>
          <w:p w14:paraId="71D30D0C">
            <w:pPr>
              <w:pageBreakBefore w:val="0"/>
              <w:kinsoku/>
              <w:overflowPunct/>
              <w:topLinePunct w:val="0"/>
              <w:bidi w:val="0"/>
              <w:spacing w:line="360" w:lineRule="auto"/>
              <w:jc w:val="left"/>
              <w:rPr>
                <w:rFonts w:hint="eastAsia" w:ascii="仿宋_GB2312" w:hAnsi="仿宋_GB2312" w:eastAsia="仿宋_GB2312" w:cs="仿宋_GB2312"/>
                <w:b/>
                <w:bCs/>
                <w:color w:val="auto"/>
                <w:kern w:val="0"/>
                <w:sz w:val="30"/>
                <w:szCs w:val="30"/>
              </w:rPr>
            </w:pPr>
            <w:r>
              <w:rPr>
                <w:rFonts w:hint="eastAsia" w:ascii="仿宋_GB2312" w:hAnsi="仿宋_GB2312" w:eastAsia="仿宋_GB2312" w:cs="仿宋_GB2312"/>
                <w:b/>
                <w:bCs/>
                <w:color w:val="auto"/>
                <w:kern w:val="0"/>
                <w:sz w:val="30"/>
                <w:szCs w:val="30"/>
              </w:rPr>
              <w:t>审计助理岗位要求：</w:t>
            </w:r>
          </w:p>
          <w:p w14:paraId="2DE263C6">
            <w:pPr>
              <w:pageBreakBefore w:val="0"/>
              <w:kinsoku/>
              <w:overflowPunct/>
              <w:topLinePunct w:val="0"/>
              <w:bidi w:val="0"/>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rPr>
              <w:t>2027年应届统招毕业生，财经</w:t>
            </w:r>
            <w:r>
              <w:rPr>
                <w:rFonts w:hint="eastAsia" w:ascii="仿宋_GB2312" w:hAnsi="仿宋_GB2312" w:eastAsia="仿宋_GB2312" w:cs="仿宋_GB2312"/>
                <w:color w:val="auto"/>
                <w:kern w:val="24"/>
                <w:sz w:val="30"/>
                <w:szCs w:val="30"/>
                <w:lang w:eastAsia="zh-CN"/>
              </w:rPr>
              <w:t>、</w:t>
            </w:r>
            <w:r>
              <w:rPr>
                <w:rFonts w:hint="eastAsia" w:ascii="仿宋_GB2312" w:hAnsi="仿宋_GB2312" w:eastAsia="仿宋_GB2312" w:cs="仿宋_GB2312"/>
                <w:color w:val="auto"/>
                <w:kern w:val="0"/>
                <w:sz w:val="30"/>
                <w:szCs w:val="30"/>
              </w:rPr>
              <w:t>信息技术相关专业，能按期取得毕业证及学位证</w:t>
            </w:r>
          </w:p>
          <w:p w14:paraId="121633D4">
            <w:pPr>
              <w:pageBreakBefore w:val="0"/>
              <w:kinsoku/>
              <w:overflowPunct/>
              <w:topLinePunct w:val="0"/>
              <w:bidi w:val="0"/>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rPr>
              <w:t>具备扎实的财务会计和审计基础知识</w:t>
            </w:r>
          </w:p>
          <w:p w14:paraId="58881B26">
            <w:pPr>
              <w:pageBreakBefore w:val="0"/>
              <w:kinsoku/>
              <w:overflowPunct/>
              <w:topLinePunct w:val="0"/>
              <w:bidi w:val="0"/>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rPr>
              <w:t>熟练使用Office办公软件及财务软件（如金蝶</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用友）</w:t>
            </w:r>
          </w:p>
          <w:p w14:paraId="1BDDBAEF">
            <w:pPr>
              <w:pageBreakBefore w:val="0"/>
              <w:kinsoku/>
              <w:overflowPunct/>
              <w:topLinePunct w:val="0"/>
              <w:bidi w:val="0"/>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w:t>
            </w:r>
            <w:r>
              <w:rPr>
                <w:rFonts w:hint="eastAsia" w:ascii="仿宋_GB2312" w:hAnsi="仿宋_GB2312" w:eastAsia="仿宋_GB2312" w:cs="仿宋_GB2312"/>
                <w:color w:val="auto"/>
                <w:kern w:val="0"/>
                <w:sz w:val="30"/>
                <w:szCs w:val="30"/>
              </w:rPr>
              <w:tab/>
            </w:r>
            <w:r>
              <w:rPr>
                <w:rFonts w:hint="eastAsia" w:ascii="仿宋_GB2312" w:hAnsi="仿宋_GB2312" w:eastAsia="仿宋_GB2312" w:cs="仿宋_GB2312"/>
                <w:color w:val="auto"/>
                <w:kern w:val="0"/>
                <w:sz w:val="30"/>
                <w:szCs w:val="30"/>
              </w:rPr>
              <w:t>沟通能力强，具备团队合作精神，具备较强的抗压能力和职业道德</w:t>
            </w:r>
          </w:p>
          <w:p w14:paraId="06C97E77">
            <w:pPr>
              <w:pageBreakBefore w:val="0"/>
              <w:kinsoku/>
              <w:overflowPunct/>
              <w:topLinePunct w:val="0"/>
              <w:bidi w:val="0"/>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实习生岗位职责及要求：协助审计团队完成基础性审计工作；能保证实习时间，服从工作安排</w:t>
            </w:r>
          </w:p>
        </w:tc>
      </w:tr>
      <w:tr w14:paraId="4FF7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73" w:type="dxa"/>
            <w:vAlign w:val="center"/>
          </w:tcPr>
          <w:p w14:paraId="16093208">
            <w:pPr>
              <w:pageBreakBefore w:val="0"/>
              <w:kinsoku/>
              <w:overflowPunct/>
              <w:topLinePunct w:val="0"/>
              <w:bidi w:val="0"/>
              <w:spacing w:line="360" w:lineRule="auto"/>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四</w:t>
            </w:r>
            <w:r>
              <w:rPr>
                <w:rFonts w:hint="eastAsia" w:ascii="仿宋_GB2312" w:hAnsi="仿宋_GB2312" w:eastAsia="仿宋_GB2312" w:cs="仿宋_GB2312"/>
                <w:b/>
                <w:bCs/>
                <w:color w:val="auto"/>
                <w:sz w:val="30"/>
                <w:szCs w:val="30"/>
                <w:lang w:eastAsia="zh-CN"/>
              </w:rPr>
              <w:t>、</w:t>
            </w:r>
            <w:r>
              <w:rPr>
                <w:rFonts w:hint="eastAsia" w:ascii="仿宋_GB2312" w:hAnsi="仿宋_GB2312" w:eastAsia="仿宋_GB2312" w:cs="仿宋_GB2312"/>
                <w:b/>
                <w:bCs/>
                <w:color w:val="auto"/>
                <w:sz w:val="30"/>
                <w:szCs w:val="30"/>
              </w:rPr>
              <w:t>应聘方式</w:t>
            </w:r>
          </w:p>
        </w:tc>
      </w:tr>
      <w:tr w14:paraId="0477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73" w:type="dxa"/>
            <w:vAlign w:val="center"/>
          </w:tcPr>
          <w:p w14:paraId="70F76726">
            <w:pPr>
              <w:pageBreakBefore w:val="0"/>
              <w:kinsoku/>
              <w:overflowPunct/>
              <w:topLinePunct w:val="0"/>
              <w:bidi w:val="0"/>
              <w:spacing w:line="360" w:lineRule="auto"/>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t>现场投递：提交纸质简历</w:t>
            </w:r>
          </w:p>
          <w:p w14:paraId="50F9AE43">
            <w:pPr>
              <w:pageBreakBefore w:val="0"/>
              <w:kinsoku/>
              <w:overflowPunct/>
              <w:topLinePunct w:val="0"/>
              <w:bidi w:val="0"/>
              <w:spacing w:line="360" w:lineRule="auto"/>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t>网络投递：schxrl@126.com（邮件命名：学校+专业+姓名+就业/实习）</w:t>
            </w:r>
          </w:p>
          <w:p w14:paraId="20F41F8B">
            <w:pPr>
              <w:pageBreakBefore w:val="0"/>
              <w:kinsoku/>
              <w:overflowPunct/>
              <w:topLinePunct w:val="0"/>
              <w:bidi w:val="0"/>
              <w:spacing w:line="360" w:lineRule="auto"/>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t>招聘流程：接收简历→初选→面试→录用</w:t>
            </w:r>
          </w:p>
        </w:tc>
      </w:tr>
      <w:tr w14:paraId="2BB89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073" w:type="dxa"/>
            <w:vAlign w:val="center"/>
          </w:tcPr>
          <w:p w14:paraId="30896124">
            <w:pPr>
              <w:pageBreakBefore w:val="0"/>
              <w:kinsoku/>
              <w:overflowPunct/>
              <w:topLinePunct w:val="0"/>
              <w:bidi w:val="0"/>
              <w:spacing w:line="360" w:lineRule="auto"/>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五</w:t>
            </w:r>
            <w:r>
              <w:rPr>
                <w:rFonts w:hint="eastAsia" w:ascii="仿宋_GB2312" w:hAnsi="仿宋_GB2312" w:eastAsia="仿宋_GB2312" w:cs="仿宋_GB2312"/>
                <w:b/>
                <w:bCs/>
                <w:color w:val="auto"/>
                <w:sz w:val="30"/>
                <w:szCs w:val="30"/>
                <w:lang w:eastAsia="zh-CN"/>
              </w:rPr>
              <w:t>、</w:t>
            </w:r>
            <w:r>
              <w:rPr>
                <w:rFonts w:hint="eastAsia" w:ascii="仿宋_GB2312" w:hAnsi="仿宋_GB2312" w:eastAsia="仿宋_GB2312" w:cs="仿宋_GB2312"/>
                <w:b/>
                <w:bCs/>
                <w:color w:val="auto"/>
                <w:kern w:val="0"/>
                <w:sz w:val="30"/>
                <w:szCs w:val="30"/>
              </w:rPr>
              <w:t>招聘工作联系方式</w:t>
            </w:r>
          </w:p>
        </w:tc>
      </w:tr>
      <w:tr w14:paraId="2183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10073" w:type="dxa"/>
            <w:vAlign w:val="center"/>
          </w:tcPr>
          <w:p w14:paraId="3475AAE0">
            <w:pPr>
              <w:pageBreakBefore w:val="0"/>
              <w:kinsoku/>
              <w:overflowPunct/>
              <w:topLinePunct w:val="0"/>
              <w:bidi w:val="0"/>
              <w:spacing w:line="360" w:lineRule="auto"/>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总所（成都）：陈老师  028-85560449   邮箱：</w:t>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HYPERLINK "mailto:schxrl@126.com" </w:instrText>
            </w:r>
            <w:r>
              <w:rPr>
                <w:rFonts w:hint="eastAsia" w:ascii="仿宋_GB2312" w:hAnsi="仿宋_GB2312" w:eastAsia="仿宋_GB2312" w:cs="仿宋_GB2312"/>
                <w:color w:val="auto"/>
                <w:sz w:val="30"/>
                <w:szCs w:val="30"/>
              </w:rPr>
              <w:fldChar w:fldCharType="separate"/>
            </w:r>
            <w:r>
              <w:rPr>
                <w:rStyle w:val="13"/>
                <w:rFonts w:hint="eastAsia" w:ascii="仿宋_GB2312" w:hAnsi="仿宋_GB2312" w:eastAsia="仿宋_GB2312" w:cs="仿宋_GB2312"/>
                <w:color w:val="auto"/>
                <w:sz w:val="30"/>
                <w:szCs w:val="30"/>
              </w:rPr>
              <w:t>schxrl@126.com</w:t>
            </w:r>
            <w:r>
              <w:rPr>
                <w:rStyle w:val="13"/>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 xml:space="preserve"> </w:t>
            </w:r>
          </w:p>
          <w:p w14:paraId="7EDB86AC">
            <w:pPr>
              <w:pageBreakBefore w:val="0"/>
              <w:kinsoku/>
              <w:overflowPunct/>
              <w:topLinePunct w:val="0"/>
              <w:bidi w:val="0"/>
              <w:spacing w:line="360" w:lineRule="auto"/>
              <w:jc w:val="left"/>
              <w:rPr>
                <w:rFonts w:hint="eastAsia" w:ascii="仿宋_GB2312" w:hAnsi="仿宋_GB2312" w:eastAsia="仿宋_GB2312" w:cs="仿宋_GB2312"/>
                <w:color w:val="auto"/>
                <w:sz w:val="30"/>
                <w:szCs w:val="30"/>
                <w:shd w:val="clear" w:color="auto" w:fill="FFFFFF"/>
              </w:rPr>
            </w:pPr>
            <w:r>
              <w:rPr>
                <w:rFonts w:hint="eastAsia" w:ascii="仿宋_GB2312" w:hAnsi="仿宋_GB2312" w:eastAsia="仿宋_GB2312" w:cs="仿宋_GB2312"/>
                <w:color w:val="auto"/>
                <w:sz w:val="30"/>
                <w:szCs w:val="30"/>
              </w:rPr>
              <w:t>重庆分所：   赵老师  023-63017852   邮箱：</w:t>
            </w: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HYPERLINK "mailto:zhaoyj@hxcpa.com.cn，：%208" </w:instrText>
            </w:r>
            <w:r>
              <w:rPr>
                <w:rFonts w:hint="eastAsia" w:ascii="仿宋_GB2312" w:hAnsi="仿宋_GB2312" w:eastAsia="仿宋_GB2312" w:cs="仿宋_GB2312"/>
                <w:color w:val="auto"/>
                <w:sz w:val="30"/>
                <w:szCs w:val="30"/>
              </w:rPr>
              <w:fldChar w:fldCharType="separate"/>
            </w:r>
            <w:r>
              <w:rPr>
                <w:rStyle w:val="13"/>
                <w:rFonts w:hint="eastAsia" w:ascii="仿宋_GB2312" w:hAnsi="仿宋_GB2312" w:eastAsia="仿宋_GB2312" w:cs="仿宋_GB2312"/>
                <w:color w:val="auto"/>
                <w:sz w:val="30"/>
                <w:szCs w:val="30"/>
              </w:rPr>
              <w:t xml:space="preserve">zhaoyj@hxcpa.com.cn </w:t>
            </w:r>
            <w:r>
              <w:rPr>
                <w:rStyle w:val="13"/>
                <w:rFonts w:hint="eastAsia" w:ascii="仿宋_GB2312" w:hAnsi="仿宋_GB2312" w:eastAsia="仿宋_GB2312" w:cs="仿宋_GB2312"/>
                <w:color w:val="auto"/>
                <w:sz w:val="30"/>
                <w:szCs w:val="30"/>
              </w:rPr>
              <w:fldChar w:fldCharType="end"/>
            </w:r>
          </w:p>
        </w:tc>
      </w:tr>
    </w:tbl>
    <w:p w14:paraId="1A99EBC0">
      <w:pPr>
        <w:pageBreakBefore w:val="0"/>
        <w:kinsoku/>
        <w:wordWrap/>
        <w:overflowPunct/>
        <w:topLinePunct w:val="0"/>
        <w:bidi w:val="0"/>
        <w:spacing w:line="360" w:lineRule="auto"/>
        <w:textAlignment w:val="auto"/>
        <w:rPr>
          <w:rFonts w:hint="eastAsia"/>
        </w:rPr>
      </w:pPr>
    </w:p>
    <w:p w14:paraId="12370389">
      <w:pPr>
        <w:pageBreakBefore w:val="0"/>
        <w:widowControl/>
        <w:kinsoku/>
        <w:wordWrap/>
        <w:overflowPunct/>
        <w:topLinePunct w:val="0"/>
        <w:autoSpaceDE w:val="0"/>
        <w:autoSpaceDN w:val="0"/>
        <w:bidi w:val="0"/>
        <w:spacing w:line="360" w:lineRule="auto"/>
        <w:ind w:left="0" w:leftChars="0" w:firstLine="602" w:firstLineChars="200"/>
        <w:jc w:val="center"/>
        <w:textAlignment w:val="auto"/>
        <w:rPr>
          <w:rFonts w:hint="eastAsia" w:ascii="方正仿宋_GB2312" w:hAnsi="方正仿宋_GB2312" w:eastAsia="方正仿宋_GB2312" w:cs="方正仿宋_GB2312"/>
          <w:b/>
          <w:bCs/>
          <w:color w:val="000000"/>
          <w:kern w:val="0"/>
          <w:sz w:val="30"/>
          <w:szCs w:val="30"/>
        </w:rPr>
      </w:pPr>
    </w:p>
    <w:p w14:paraId="70AD696C">
      <w:pPr>
        <w:jc w:val="center"/>
        <w:rPr>
          <w:rFonts w:ascii="方正仿宋_GB2312" w:hAnsi="方正仿宋_GB2312" w:eastAsia="方正仿宋_GB2312" w:cs="方正仿宋_GB2312"/>
          <w:b/>
          <w:bCs/>
          <w:color w:val="000000"/>
          <w:kern w:val="0"/>
          <w:sz w:val="30"/>
          <w:szCs w:val="30"/>
        </w:rPr>
      </w:pPr>
      <w:r>
        <w:rPr>
          <w:rFonts w:hint="eastAsia" w:ascii="方正仿宋_GB2312" w:hAnsi="方正仿宋_GB2312" w:eastAsia="方正仿宋_GB2312" w:cs="方正仿宋_GB2312"/>
          <w:b/>
          <w:bCs/>
          <w:color w:val="000000"/>
          <w:kern w:val="0"/>
          <w:sz w:val="30"/>
          <w:szCs w:val="30"/>
        </w:rPr>
        <w:t>三</w:t>
      </w:r>
      <w:r>
        <w:rPr>
          <w:rFonts w:hint="eastAsia" w:ascii="方正仿宋_GB2312" w:hAnsi="方正仿宋_GB2312" w:eastAsia="方正仿宋_GB2312" w:cs="方正仿宋_GB2312"/>
          <w:b/>
          <w:bCs/>
          <w:color w:val="000000"/>
          <w:kern w:val="0"/>
          <w:sz w:val="30"/>
          <w:szCs w:val="30"/>
          <w:lang w:eastAsia="zh-CN"/>
        </w:rPr>
        <w:t>、</w:t>
      </w:r>
      <w:r>
        <w:rPr>
          <w:rFonts w:hint="eastAsia" w:ascii="方正仿宋_GB2312" w:hAnsi="方正仿宋_GB2312" w:eastAsia="方正仿宋_GB2312" w:cs="方正仿宋_GB2312"/>
          <w:b/>
          <w:bCs/>
          <w:color w:val="000000"/>
          <w:kern w:val="0"/>
          <w:sz w:val="30"/>
          <w:szCs w:val="30"/>
        </w:rPr>
        <w:t>天健会计师事务所（特殊普通合伙）四川分所</w:t>
      </w:r>
    </w:p>
    <w:p w14:paraId="21CE107A">
      <w:pPr>
        <w:pageBreakBefore w:val="0"/>
        <w:widowControl/>
        <w:kinsoku/>
        <w:wordWrap/>
        <w:overflowPunct/>
        <w:topLinePunct w:val="0"/>
        <w:autoSpaceDE w:val="0"/>
        <w:autoSpaceDN w:val="0"/>
        <w:bidi w:val="0"/>
        <w:spacing w:line="360" w:lineRule="auto"/>
        <w:ind w:left="0" w:leftChars="0" w:firstLine="602" w:firstLineChars="200"/>
        <w:jc w:val="center"/>
        <w:textAlignment w:val="auto"/>
        <w:rPr>
          <w:rFonts w:hint="eastAsia" w:ascii="方正仿宋_GB2312" w:hAnsi="方正仿宋_GB2312" w:eastAsia="方正仿宋_GB2312" w:cs="方正仿宋_GB2312"/>
          <w:color w:val="000000"/>
          <w:sz w:val="30"/>
          <w:szCs w:val="30"/>
        </w:rPr>
      </w:pPr>
      <w:r>
        <w:rPr>
          <w:rFonts w:hint="eastAsia" w:ascii="方正仿宋_GB2312" w:hAnsi="方正仿宋_GB2312" w:eastAsia="方正仿宋_GB2312" w:cs="方正仿宋_GB2312"/>
          <w:b/>
          <w:bCs/>
          <w:color w:val="000000"/>
          <w:kern w:val="0"/>
          <w:sz w:val="30"/>
          <w:szCs w:val="30"/>
        </w:rPr>
        <w:t>招聘简章</w:t>
      </w:r>
    </w:p>
    <w:p w14:paraId="3638B549">
      <w:pPr>
        <w:keepNext w:val="0"/>
        <w:keepLines w:val="0"/>
        <w:pageBreakBefore w:val="0"/>
        <w:widowControl/>
        <w:kinsoku/>
        <w:wordWrap/>
        <w:overflowPunct/>
        <w:topLinePunct w:val="0"/>
        <w:autoSpaceDE/>
        <w:autoSpaceDN/>
        <w:bidi w:val="0"/>
        <w:adjustRightInd/>
        <w:snapToGrid/>
        <w:spacing w:line="360" w:lineRule="auto"/>
        <w:ind w:left="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天健成立于1983年12月，是我国首批具有A+H股企业审计资质的全国性大型专业会计审计中介服务机构。综合实力连续位列全国内资所前茅，全球前二十强。</w:t>
      </w:r>
    </w:p>
    <w:p w14:paraId="546CA8B9">
      <w:pPr>
        <w:keepNext w:val="0"/>
        <w:keepLines w:val="0"/>
        <w:pageBreakBefore w:val="0"/>
        <w:widowControl/>
        <w:kinsoku/>
        <w:wordWrap/>
        <w:overflowPunct/>
        <w:topLinePunct w:val="0"/>
        <w:autoSpaceDE/>
        <w:autoSpaceDN/>
        <w:bidi w:val="0"/>
        <w:adjustRightInd/>
        <w:snapToGrid/>
        <w:spacing w:line="360" w:lineRule="auto"/>
        <w:ind w:left="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天健目前拥有包括A股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B股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H股上市公司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大型央企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国企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外商投资企业等在内的固定客户7,000余家，其中上市公司客户761家，占全国市场份额的13%，位列全国前二。2025年天健合计IPO过会企业25家，过会率100%，占比22.52%，荣登全国榜首。</w:t>
      </w:r>
    </w:p>
    <w:p w14:paraId="6D06E07F">
      <w:pPr>
        <w:keepNext w:val="0"/>
        <w:keepLines w:val="0"/>
        <w:pageBreakBefore w:val="0"/>
        <w:widowControl/>
        <w:kinsoku/>
        <w:wordWrap/>
        <w:overflowPunct/>
        <w:topLinePunct w:val="0"/>
        <w:autoSpaceDE/>
        <w:autoSpaceDN/>
        <w:bidi w:val="0"/>
        <w:adjustRightInd/>
        <w:snapToGrid/>
        <w:spacing w:line="360" w:lineRule="auto"/>
        <w:ind w:left="0" w:firstLine="600" w:firstLineChars="200"/>
        <w:textAlignment w:val="auto"/>
        <w:rPr>
          <w:rFonts w:hint="eastAsia" w:ascii="仿宋_GB2312" w:hAnsi="仿宋_GB2312" w:eastAsia="仿宋_GB2312" w:cs="仿宋_GB2312"/>
          <w:kern w:val="2"/>
          <w:sz w:val="30"/>
          <w:szCs w:val="30"/>
          <w:highlight w:val="none"/>
          <w:lang w:val="en-US" w:eastAsia="zh-CN" w:bidi="ar-SA"/>
        </w:rPr>
      </w:pPr>
      <w:r>
        <w:rPr>
          <w:rFonts w:hint="eastAsia" w:ascii="仿宋_GB2312" w:hAnsi="仿宋_GB2312" w:eastAsia="仿宋_GB2312" w:cs="仿宋_GB2312"/>
          <w:sz w:val="30"/>
          <w:szCs w:val="30"/>
          <w:highlight w:val="none"/>
        </w:rPr>
        <w:t>天健四川分所成立于2001年，是天健布局西南地区的重要核心分支机构，在总所授权范围内</w:t>
      </w:r>
      <w:r>
        <w:rPr>
          <w:rFonts w:hint="eastAsia" w:ascii="仿宋_GB2312" w:hAnsi="仿宋_GB2312" w:eastAsia="仿宋_GB2312" w:cs="仿宋_GB2312"/>
          <w:sz w:val="30"/>
          <w:szCs w:val="30"/>
          <w:highlight w:val="none"/>
          <w:lang w:val="en-US" w:eastAsia="zh-CN"/>
        </w:rPr>
        <w:t>主要从事</w:t>
      </w:r>
      <w:r>
        <w:rPr>
          <w:rFonts w:hint="eastAsia" w:ascii="仿宋_GB2312" w:hAnsi="仿宋_GB2312" w:eastAsia="仿宋_GB2312" w:cs="仿宋_GB2312"/>
          <w:sz w:val="30"/>
          <w:szCs w:val="30"/>
          <w:highlight w:val="none"/>
        </w:rPr>
        <w:t>证券期货相关业务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多年来，四川分所聚焦资本市场核心业务，专注于上市公司、拟上市公司审计及企业改制上市服务，在IPO审计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highlight w:val="none"/>
          <w:lang w:val="en-US" w:eastAsia="zh-CN"/>
        </w:rPr>
        <w:t>年度财务审计、并购重组审计等领域积累了丰富的经验</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客户覆盖证券</w:t>
      </w:r>
      <w:bookmarkStart w:id="0" w:name="OLE_LINK4"/>
      <w:r>
        <w:rPr>
          <w:rFonts w:hint="eastAsia" w:ascii="仿宋_GB2312" w:hAnsi="仿宋_GB2312" w:eastAsia="仿宋_GB2312" w:cs="仿宋_GB2312"/>
          <w:sz w:val="30"/>
          <w:szCs w:val="30"/>
          <w:highlight w:val="none"/>
          <w:lang w:eastAsia="zh-CN"/>
        </w:rPr>
        <w:t>、</w:t>
      </w:r>
      <w:bookmarkEnd w:id="0"/>
      <w:r>
        <w:rPr>
          <w:rFonts w:hint="eastAsia" w:ascii="仿宋_GB2312" w:hAnsi="仿宋_GB2312" w:eastAsia="仿宋_GB2312" w:cs="仿宋_GB2312"/>
          <w:sz w:val="30"/>
          <w:szCs w:val="30"/>
          <w:highlight w:val="none"/>
        </w:rPr>
        <w:t>期货</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医药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生物制品</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集成电路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新材料</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信息技术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军工</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先进制造等众多重点行业。</w:t>
      </w:r>
    </w:p>
    <w:p w14:paraId="44E0956A">
      <w:pPr>
        <w:keepNext w:val="0"/>
        <w:keepLines w:val="0"/>
        <w:pageBreakBefore w:val="0"/>
        <w:widowControl/>
        <w:kinsoku/>
        <w:wordWrap/>
        <w:overflowPunct/>
        <w:topLinePunct w:val="0"/>
        <w:autoSpaceDE/>
        <w:autoSpaceDN/>
        <w:bidi w:val="0"/>
        <w:adjustRightInd/>
        <w:snapToGrid/>
        <w:spacing w:line="360" w:lineRule="auto"/>
        <w:ind w:left="0"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auto"/>
          <w:sz w:val="30"/>
          <w:szCs w:val="30"/>
          <w:highlight w:val="none"/>
        </w:rPr>
        <w:t>在这里，我们想要招募的不是雇员，而是相互信任</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highlight w:val="none"/>
        </w:rPr>
        <w:t>相互投资</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highlight w:val="none"/>
        </w:rPr>
        <w:t>共同受益的合伙人；我们相信互相尊重</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auto"/>
          <w:sz w:val="30"/>
          <w:szCs w:val="30"/>
          <w:highlight w:val="none"/>
        </w:rPr>
        <w:t>平等</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auto"/>
          <w:sz w:val="30"/>
          <w:szCs w:val="30"/>
          <w:highlight w:val="none"/>
        </w:rPr>
        <w:t>开放</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auto"/>
          <w:sz w:val="30"/>
          <w:szCs w:val="30"/>
          <w:highlight w:val="none"/>
        </w:rPr>
        <w:t>包容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auto"/>
          <w:sz w:val="30"/>
          <w:szCs w:val="30"/>
          <w:highlight w:val="none"/>
        </w:rPr>
        <w:t>分享的工作环境更能激发人的潜能；我们期待您的加入，与优秀者共事，我们将带您参与不同行业的上市辅导项目</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auto"/>
          <w:sz w:val="30"/>
          <w:szCs w:val="30"/>
          <w:highlight w:val="none"/>
        </w:rPr>
        <w:t>全面了解企业上市全流程，一起助力优质企业通过资本市场实现快速扩张和加速发展的同时实现个人理想价值！</w:t>
      </w:r>
    </w:p>
    <w:p w14:paraId="5CE2443A">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color w:val="auto"/>
          <w:kern w:val="2"/>
          <w:sz w:val="30"/>
          <w:szCs w:val="30"/>
          <w:highlight w:val="none"/>
          <w:lang w:val="en-US" w:eastAsia="zh-CN" w:bidi="ar-SA"/>
        </w:rPr>
        <w:t>一</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b/>
          <w:bCs/>
          <w:color w:val="auto"/>
          <w:kern w:val="2"/>
          <w:sz w:val="30"/>
          <w:szCs w:val="30"/>
          <w:highlight w:val="none"/>
          <w:lang w:val="en-US" w:eastAsia="zh-CN" w:bidi="ar-SA"/>
        </w:rPr>
        <w:t>招聘岗位：</w:t>
      </w:r>
    </w:p>
    <w:p w14:paraId="6BBB9EF9">
      <w:pPr>
        <w:keepNext w:val="0"/>
        <w:keepLines w:val="0"/>
        <w:pageBreakBefore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b/>
          <w:bCs/>
          <w:color w:val="auto"/>
          <w:kern w:val="2"/>
          <w:sz w:val="30"/>
          <w:szCs w:val="30"/>
          <w:highlight w:val="none"/>
          <w:lang w:val="en-US" w:eastAsia="zh-CN" w:bidi="ar-SA"/>
        </w:rPr>
      </w:pPr>
      <w:r>
        <w:rPr>
          <w:rFonts w:hint="eastAsia" w:ascii="仿宋_GB2312" w:hAnsi="仿宋_GB2312" w:eastAsia="仿宋_GB2312" w:cs="仿宋_GB2312"/>
          <w:b/>
          <w:bCs/>
          <w:color w:val="auto"/>
          <w:kern w:val="2"/>
          <w:sz w:val="30"/>
          <w:szCs w:val="30"/>
          <w:highlight w:val="none"/>
          <w:lang w:val="en-US" w:eastAsia="zh-CN" w:bidi="ar-SA"/>
        </w:rPr>
        <w:t>（一）财务审计（2027年校招）</w:t>
      </w:r>
    </w:p>
    <w:p w14:paraId="4512F5DA">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kern w:val="2"/>
          <w:sz w:val="30"/>
          <w:szCs w:val="30"/>
          <w:highlight w:val="none"/>
          <w:lang w:val="en-US" w:eastAsia="zh-CN" w:bidi="ar-SA"/>
        </w:rPr>
      </w:pPr>
      <w:r>
        <w:rPr>
          <w:rFonts w:hint="eastAsia" w:ascii="仿宋_GB2312" w:hAnsi="仿宋_GB2312" w:eastAsia="仿宋_GB2312" w:cs="仿宋_GB2312"/>
          <w:b w:val="0"/>
          <w:bCs w:val="0"/>
          <w:color w:val="auto"/>
          <w:kern w:val="2"/>
          <w:sz w:val="30"/>
          <w:szCs w:val="30"/>
          <w:highlight w:val="none"/>
          <w:lang w:val="en-US" w:eastAsia="zh-CN" w:bidi="ar-SA"/>
        </w:rPr>
        <w:t>1. 招聘人数：20人</w:t>
      </w:r>
    </w:p>
    <w:p w14:paraId="346C9BB5">
      <w:pPr>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kern w:val="2"/>
          <w:sz w:val="30"/>
          <w:szCs w:val="30"/>
          <w:highlight w:val="none"/>
          <w:lang w:val="en-US" w:eastAsia="zh-CN" w:bidi="ar-SA"/>
        </w:rPr>
        <w:t xml:space="preserve">2. </w:t>
      </w:r>
      <w:r>
        <w:rPr>
          <w:rFonts w:hint="eastAsia" w:ascii="仿宋_GB2312" w:hAnsi="仿宋_GB2312" w:eastAsia="仿宋_GB2312" w:cs="仿宋_GB2312"/>
          <w:b w:val="0"/>
          <w:bCs w:val="0"/>
          <w:color w:val="auto"/>
          <w:sz w:val="30"/>
          <w:szCs w:val="30"/>
          <w:highlight w:val="none"/>
          <w:lang w:val="en-US" w:eastAsia="zh-CN"/>
        </w:rPr>
        <w:t>任职要求：</w:t>
      </w:r>
    </w:p>
    <w:p w14:paraId="03BD7B49">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 xml:space="preserve">（1）本岗位面向2027年应届本科及以上毕业生； </w:t>
      </w:r>
    </w:p>
    <w:p w14:paraId="562E208B">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（2）学习成绩优秀，英语四级以上或口语成绩优秀优先考虑；</w:t>
      </w:r>
    </w:p>
    <w:p w14:paraId="7D97926C">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（3）财务会计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auto"/>
          <w:kern w:val="2"/>
          <w:sz w:val="30"/>
          <w:szCs w:val="30"/>
          <w:highlight w:val="none"/>
          <w:lang w:val="en-US" w:eastAsia="zh-CN" w:bidi="ar-SA"/>
        </w:rPr>
        <w:t>国际会计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auto"/>
          <w:kern w:val="2"/>
          <w:sz w:val="30"/>
          <w:szCs w:val="30"/>
          <w:highlight w:val="none"/>
          <w:lang w:val="en-US" w:eastAsia="zh-CN" w:bidi="ar-SA"/>
        </w:rPr>
        <w:t>审计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auto"/>
          <w:kern w:val="2"/>
          <w:sz w:val="30"/>
          <w:szCs w:val="30"/>
          <w:highlight w:val="none"/>
          <w:lang w:val="en-US" w:eastAsia="zh-CN" w:bidi="ar-SA"/>
        </w:rPr>
        <w:t>计算机审计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auto"/>
          <w:kern w:val="2"/>
          <w:sz w:val="30"/>
          <w:szCs w:val="30"/>
          <w:highlight w:val="none"/>
          <w:lang w:val="en-US" w:eastAsia="zh-CN" w:bidi="ar-SA"/>
        </w:rPr>
        <w:t xml:space="preserve">信息管理系统等相关专业者，辅修财会专业或有财务等相关专业基础的其他经济类专业或理工科专业，成绩优异者； </w:t>
      </w:r>
    </w:p>
    <w:p w14:paraId="355FCC97">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（4）CPA等（国外相应资质如ACCA、CGA）执业资格考试通过若干门者优先考虑；</w:t>
      </w:r>
    </w:p>
    <w:p w14:paraId="06AD124D">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（5）具备良好的沟通能力及团队合作精神，富有责任心和毅力。吃苦耐劳，适应高强度工作及经常性出差。</w:t>
      </w:r>
    </w:p>
    <w:p w14:paraId="3B1A0BF6">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kern w:val="2"/>
          <w:sz w:val="30"/>
          <w:szCs w:val="30"/>
          <w:highlight w:val="none"/>
          <w:lang w:val="en-US" w:eastAsia="zh-CN" w:bidi="ar-SA"/>
        </w:rPr>
      </w:pPr>
      <w:r>
        <w:rPr>
          <w:rFonts w:hint="eastAsia" w:ascii="仿宋_GB2312" w:hAnsi="仿宋_GB2312" w:eastAsia="仿宋_GB2312" w:cs="仿宋_GB2312"/>
          <w:b w:val="0"/>
          <w:bCs w:val="0"/>
          <w:color w:val="auto"/>
          <w:kern w:val="2"/>
          <w:sz w:val="30"/>
          <w:szCs w:val="30"/>
          <w:highlight w:val="none"/>
          <w:lang w:val="en-US" w:eastAsia="zh-CN" w:bidi="ar-SA"/>
        </w:rPr>
        <w:t>3. 岗位职责：</w:t>
      </w:r>
    </w:p>
    <w:p w14:paraId="64041C80">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bookmarkStart w:id="1" w:name="OLE_LINK1"/>
      <w:r>
        <w:rPr>
          <w:rFonts w:hint="eastAsia" w:ascii="仿宋_GB2312" w:hAnsi="仿宋_GB2312" w:eastAsia="仿宋_GB2312" w:cs="仿宋_GB2312"/>
          <w:color w:val="auto"/>
          <w:kern w:val="2"/>
          <w:sz w:val="30"/>
          <w:szCs w:val="30"/>
          <w:highlight w:val="none"/>
          <w:lang w:val="en-US" w:eastAsia="zh-CN" w:bidi="ar-SA"/>
        </w:rPr>
        <w:t>（1）</w:t>
      </w:r>
      <w:bookmarkEnd w:id="1"/>
      <w:r>
        <w:rPr>
          <w:rFonts w:hint="eastAsia" w:ascii="仿宋_GB2312" w:hAnsi="仿宋_GB2312" w:eastAsia="仿宋_GB2312" w:cs="仿宋_GB2312"/>
          <w:color w:val="auto"/>
          <w:kern w:val="2"/>
          <w:sz w:val="30"/>
          <w:szCs w:val="30"/>
          <w:highlight w:val="none"/>
          <w:lang w:val="en-US" w:eastAsia="zh-CN" w:bidi="ar-SA"/>
        </w:rPr>
        <w:t>在项目经理的指导下，参与各类企业及上市公司的年报审计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auto"/>
          <w:kern w:val="2"/>
          <w:sz w:val="30"/>
          <w:szCs w:val="30"/>
          <w:highlight w:val="none"/>
          <w:lang w:val="en-US" w:eastAsia="zh-CN" w:bidi="ar-SA"/>
        </w:rPr>
        <w:t>IPO审计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auto"/>
          <w:kern w:val="2"/>
          <w:sz w:val="30"/>
          <w:szCs w:val="30"/>
          <w:highlight w:val="none"/>
          <w:lang w:val="en-US" w:eastAsia="zh-CN" w:bidi="ar-SA"/>
        </w:rPr>
        <w:t xml:space="preserve">企业并购重组等项目； </w:t>
      </w:r>
    </w:p>
    <w:p w14:paraId="04D77D4B">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（2）编写审计底稿、参与审计报告编制</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auto"/>
          <w:kern w:val="2"/>
          <w:sz w:val="30"/>
          <w:szCs w:val="30"/>
          <w:highlight w:val="none"/>
          <w:lang w:val="en-US" w:eastAsia="zh-CN" w:bidi="ar-SA"/>
        </w:rPr>
        <w:t xml:space="preserve">各类审计资料的整理与存档； </w:t>
      </w:r>
    </w:p>
    <w:p w14:paraId="65CF5F1F">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（3）及时完成项目组交办的其他各项工作任务。</w:t>
      </w:r>
    </w:p>
    <w:p w14:paraId="048EAA07">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p>
    <w:p w14:paraId="219242E3">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（二）财务审计实习生（非校招）</w:t>
      </w:r>
    </w:p>
    <w:p w14:paraId="5E77C53A">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kern w:val="2"/>
          <w:sz w:val="30"/>
          <w:szCs w:val="30"/>
          <w:highlight w:val="none"/>
          <w:lang w:val="en-US" w:eastAsia="zh-CN" w:bidi="ar-SA"/>
        </w:rPr>
      </w:pPr>
      <w:r>
        <w:rPr>
          <w:rFonts w:hint="eastAsia" w:ascii="仿宋_GB2312" w:hAnsi="仿宋_GB2312" w:eastAsia="仿宋_GB2312" w:cs="仿宋_GB2312"/>
          <w:b w:val="0"/>
          <w:bCs w:val="0"/>
          <w:color w:val="auto"/>
          <w:kern w:val="2"/>
          <w:sz w:val="30"/>
          <w:szCs w:val="30"/>
          <w:highlight w:val="none"/>
          <w:lang w:val="en-US" w:eastAsia="zh-CN" w:bidi="ar-SA"/>
        </w:rPr>
        <w:t>1. 招聘人数：30人</w:t>
      </w:r>
    </w:p>
    <w:p w14:paraId="79526092">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kern w:val="2"/>
          <w:sz w:val="30"/>
          <w:szCs w:val="30"/>
          <w:highlight w:val="none"/>
          <w:lang w:val="en-US" w:eastAsia="zh-CN" w:bidi="ar-SA"/>
        </w:rPr>
        <w:t xml:space="preserve">2. </w:t>
      </w:r>
      <w:r>
        <w:rPr>
          <w:rFonts w:hint="eastAsia" w:ascii="仿宋_GB2312" w:hAnsi="仿宋_GB2312" w:eastAsia="仿宋_GB2312" w:cs="仿宋_GB2312"/>
          <w:b w:val="0"/>
          <w:bCs w:val="0"/>
          <w:color w:val="auto"/>
          <w:sz w:val="30"/>
          <w:szCs w:val="30"/>
          <w:highlight w:val="none"/>
          <w:lang w:val="en-US" w:eastAsia="zh-CN"/>
        </w:rPr>
        <w:t>任职要求：</w:t>
      </w:r>
    </w:p>
    <w:p w14:paraId="44307F1C">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（1）本岗位面向财务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b w:val="0"/>
          <w:bCs w:val="0"/>
          <w:color w:val="auto"/>
          <w:sz w:val="30"/>
          <w:szCs w:val="30"/>
          <w:highlight w:val="none"/>
          <w:lang w:val="en-US" w:eastAsia="zh-CN"/>
        </w:rPr>
        <w:t>会计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b w:val="0"/>
          <w:bCs w:val="0"/>
          <w:color w:val="auto"/>
          <w:sz w:val="30"/>
          <w:szCs w:val="30"/>
          <w:highlight w:val="none"/>
          <w:lang w:val="en-US" w:eastAsia="zh-CN"/>
        </w:rPr>
        <w:t>审计类大三及以上本科</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b w:val="0"/>
          <w:bCs w:val="0"/>
          <w:color w:val="auto"/>
          <w:sz w:val="30"/>
          <w:szCs w:val="30"/>
          <w:highlight w:val="none"/>
          <w:lang w:val="en-US" w:eastAsia="zh-CN"/>
        </w:rPr>
        <w:t>硕士在校大学生；</w:t>
      </w:r>
    </w:p>
    <w:p w14:paraId="4BBD40DA">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（2）要求高考分数上一段线</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b w:val="0"/>
          <w:bCs w:val="0"/>
          <w:color w:val="auto"/>
          <w:sz w:val="30"/>
          <w:szCs w:val="30"/>
          <w:highlight w:val="none"/>
          <w:lang w:val="en-US" w:eastAsia="zh-CN"/>
        </w:rPr>
        <w:t>学业成绩优秀，英语四级以上水平，口语优秀者优先考虑；</w:t>
      </w:r>
    </w:p>
    <w:p w14:paraId="5F2C8785">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（3）能熟练运用Excel、Word等Office办公软件；</w:t>
      </w:r>
    </w:p>
    <w:p w14:paraId="6A42905E">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（4）具备良好的沟通能力及团队合作精神，富有责任心和毅力，吃苦耐劳，适应高强度工作及经常性出差；</w:t>
      </w:r>
    </w:p>
    <w:p w14:paraId="3FBF0578">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val="0"/>
          <w:bCs w:val="0"/>
          <w:color w:val="auto"/>
          <w:sz w:val="30"/>
          <w:szCs w:val="30"/>
          <w:highlight w:val="none"/>
          <w:lang w:val="en-US" w:eastAsia="zh-CN"/>
        </w:rPr>
        <w:t>（5）持续实习2个月及以上。</w:t>
      </w:r>
    </w:p>
    <w:p w14:paraId="0DEDD1C0">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3. 岗位职责：</w:t>
      </w:r>
    </w:p>
    <w:p w14:paraId="2470D3FC">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（1）在项目经理的指导下，参与各类企业及上市公司IPO审计、年报审计工作；</w:t>
      </w:r>
    </w:p>
    <w:p w14:paraId="27003112">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（2）编写审计底稿、参与审计报告编制、各类审计资料的整理与存档；</w:t>
      </w:r>
    </w:p>
    <w:p w14:paraId="0F8A9888">
      <w:pPr>
        <w:keepNext w:val="0"/>
        <w:keepLines w:val="0"/>
        <w:pageBreakBefore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auto"/>
          <w:kern w:val="2"/>
          <w:sz w:val="30"/>
          <w:szCs w:val="30"/>
          <w:highlight w:val="none"/>
          <w:lang w:val="en-US" w:eastAsia="zh-CN" w:bidi="ar-SA"/>
        </w:rPr>
        <w:t>（3）在项目经理的指导下，及时完成交办的其他各项工作任务。</w:t>
      </w:r>
    </w:p>
    <w:p w14:paraId="19FDF4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b/>
          <w:bCs/>
          <w:color w:val="auto"/>
          <w:kern w:val="2"/>
          <w:sz w:val="30"/>
          <w:szCs w:val="30"/>
          <w:highlight w:val="none"/>
          <w:lang w:val="en-US" w:eastAsia="zh-CN" w:bidi="ar-SA"/>
        </w:rPr>
        <w:t>二、咨询方式</w:t>
      </w:r>
    </w:p>
    <w:p w14:paraId="13B68AD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天健会计师事务所四川分所行政人事部 李女士</w:t>
      </w:r>
    </w:p>
    <w:p w14:paraId="440EE5E8">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 xml:space="preserve">电话：028-65025282   </w:t>
      </w:r>
    </w:p>
    <w:p w14:paraId="7532A71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邮箱：lilishasc@pccpa.cn</w:t>
      </w:r>
    </w:p>
    <w:p w14:paraId="220D63B4">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color w:val="auto"/>
          <w:kern w:val="2"/>
          <w:sz w:val="30"/>
          <w:szCs w:val="30"/>
          <w:highlight w:val="none"/>
          <w:lang w:val="en-US" w:eastAsia="zh-CN" w:bidi="ar-SA"/>
        </w:rPr>
      </w:pPr>
      <w:r>
        <w:rPr>
          <w:rFonts w:hint="eastAsia" w:ascii="仿宋_GB2312" w:hAnsi="仿宋_GB2312" w:eastAsia="仿宋_GB2312" w:cs="仿宋_GB2312"/>
          <w:color w:val="auto"/>
          <w:kern w:val="2"/>
          <w:sz w:val="30"/>
          <w:szCs w:val="30"/>
          <w:highlight w:val="none"/>
          <w:lang w:val="en-US" w:eastAsia="zh-CN" w:bidi="ar-SA"/>
        </w:rPr>
        <w:t>地址：成都市高新区锦城大道666号奥克斯广场B座20层</w:t>
      </w:r>
    </w:p>
    <w:p w14:paraId="67F65A30">
      <w:pPr>
        <w:pStyle w:val="2"/>
        <w:pageBreakBefore w:val="0"/>
        <w:kinsoku/>
        <w:overflowPunct/>
        <w:topLinePunct w:val="0"/>
        <w:bidi w:val="0"/>
        <w:spacing w:line="360" w:lineRule="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三、招聘信息发布平台</w:t>
      </w:r>
    </w:p>
    <w:p w14:paraId="63495B48">
      <w:pPr>
        <w:keepNext w:val="0"/>
        <w:keepLines w:val="0"/>
        <w:pageBreakBefore w:val="0"/>
        <w:widowControl w:val="0"/>
        <w:kinsoku/>
        <w:wordWrap/>
        <w:overflowPunct/>
        <w:topLinePunct w:val="0"/>
        <w:autoSpaceDE/>
        <w:autoSpaceDN/>
        <w:bidi w:val="0"/>
        <w:adjustRightInd/>
        <w:snapToGrid/>
        <w:spacing w:line="360" w:lineRule="auto"/>
        <w:ind w:right="-901" w:rightChars="-429" w:firstLine="600" w:firstLineChars="20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（一）唯一网申通道：zhaopin.pccpa.cn</w:t>
      </w:r>
    </w:p>
    <w:p w14:paraId="38824BE4">
      <w:pPr>
        <w:keepNext w:val="0"/>
        <w:keepLines w:val="0"/>
        <w:pageBreakBefore w:val="0"/>
        <w:widowControl w:val="0"/>
        <w:kinsoku/>
        <w:wordWrap/>
        <w:overflowPunct/>
        <w:topLinePunct w:val="0"/>
        <w:autoSpaceDE/>
        <w:autoSpaceDN/>
        <w:bidi w:val="0"/>
        <w:adjustRightInd/>
        <w:snapToGrid/>
        <w:spacing w:line="360" w:lineRule="auto"/>
        <w:ind w:right="-901" w:rightChars="-429" w:firstLine="600" w:firstLineChars="20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（二）天健官网：www.pccpa.cn</w:t>
      </w:r>
    </w:p>
    <w:p w14:paraId="415FED3A">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（三）微信公众号：天健招聘</w:t>
      </w:r>
    </w:p>
    <w:p w14:paraId="2507298F">
      <w:pPr>
        <w:pStyle w:val="8"/>
        <w:pageBreakBefore w:val="0"/>
        <w:kinsoku/>
        <w:overflowPunct/>
        <w:topLinePunct w:val="0"/>
        <w:bidi w:val="0"/>
        <w:spacing w:line="360" w:lineRule="auto"/>
        <w:rPr>
          <w:rFonts w:hint="eastAsia" w:ascii="仿宋_GB2312" w:hAnsi="仿宋_GB2312" w:eastAsia="仿宋_GB2312" w:cs="仿宋_GB2312"/>
          <w:sz w:val="30"/>
          <w:szCs w:val="30"/>
        </w:rPr>
      </w:pPr>
    </w:p>
    <w:p w14:paraId="7272CE99">
      <w:pPr>
        <w:jc w:val="center"/>
        <w:rPr>
          <w:rFonts w:hint="eastAsia" w:ascii="仿宋_GB2312" w:hAnsi="仿宋_GB2312" w:eastAsia="仿宋_GB2312" w:cs="仿宋_GB2312"/>
          <w:sz w:val="30"/>
          <w:szCs w:val="30"/>
        </w:rPr>
      </w:pPr>
      <w:r>
        <w:rPr>
          <w:rFonts w:hint="eastAsia" w:ascii="方正仿宋_GB2312" w:hAnsi="方正仿宋_GB2312" w:eastAsia="方正仿宋_GB2312" w:cs="方正仿宋_GB2312"/>
          <w:b/>
          <w:bCs/>
          <w:color w:val="000000"/>
          <w:kern w:val="0"/>
          <w:sz w:val="30"/>
          <w:szCs w:val="30"/>
          <w:lang w:val="en-US" w:eastAsia="zh-CN"/>
        </w:rPr>
        <w:t>四、</w:t>
      </w:r>
      <w:r>
        <w:rPr>
          <w:rFonts w:hint="eastAsia" w:ascii="方正仿宋_GB2312" w:hAnsi="方正仿宋_GB2312" w:eastAsia="方正仿宋_GB2312" w:cs="方正仿宋_GB2312"/>
          <w:b/>
          <w:bCs/>
          <w:color w:val="000000"/>
          <w:kern w:val="0"/>
          <w:sz w:val="30"/>
          <w:szCs w:val="30"/>
        </w:rPr>
        <w:t>容诚会计师事务所（特殊普通合伙）四川分所招聘简章</w:t>
      </w:r>
    </w:p>
    <w:p w14:paraId="54807FAC">
      <w:pPr>
        <w:pageBreakBefore w:val="0"/>
        <w:kinsoku/>
        <w:overflowPunct/>
        <w:topLinePunct w:val="0"/>
        <w:bidi w:val="0"/>
        <w:spacing w:line="360" w:lineRule="auto"/>
        <w:jc w:val="center"/>
        <w:rPr>
          <w:rFonts w:hint="eastAsia" w:ascii="仿宋_GB2312" w:hAnsi="仿宋_GB2312" w:eastAsia="仿宋_GB2312" w:cs="仿宋_GB2312"/>
          <w:b/>
          <w:color w:val="00B0F0"/>
          <w:sz w:val="30"/>
          <w:szCs w:val="30"/>
        </w:rPr>
      </w:pPr>
      <w:r>
        <w:rPr>
          <w:rFonts w:hint="eastAsia" w:ascii="仿宋_GB2312" w:hAnsi="仿宋_GB2312" w:eastAsia="仿宋_GB2312" w:cs="仿宋_GB2312"/>
          <w:b/>
          <w:color w:val="00B0F0"/>
          <w:sz w:val="30"/>
          <w:szCs w:val="30"/>
        </w:rPr>
        <w:t>容聚英才，诚就未来</w:t>
      </w:r>
    </w:p>
    <w:p w14:paraId="4C80FCDC">
      <w:pPr>
        <w:pageBreakBefore w:val="0"/>
        <w:kinsoku/>
        <w:overflowPunct/>
        <w:topLinePunct w:val="0"/>
        <w:bidi w:val="0"/>
        <w:spacing w:line="360" w:lineRule="auto"/>
        <w:jc w:val="center"/>
        <w:rPr>
          <w:rFonts w:hint="eastAsia" w:ascii="仿宋_GB2312" w:hAnsi="仿宋_GB2312" w:eastAsia="仿宋_GB2312" w:cs="仿宋_GB2312"/>
          <w:b/>
          <w:color w:val="00B0F0"/>
          <w:sz w:val="30"/>
          <w:szCs w:val="30"/>
        </w:rPr>
      </w:pPr>
      <w:r>
        <w:rPr>
          <w:rFonts w:hint="eastAsia" w:ascii="仿宋_GB2312" w:hAnsi="仿宋_GB2312" w:eastAsia="仿宋_GB2312" w:cs="仿宋_GB2312"/>
          <w:b/>
          <w:color w:val="00B0F0"/>
          <w:sz w:val="30"/>
          <w:szCs w:val="30"/>
        </w:rPr>
        <w:t>容诚2027年校园招聘</w:t>
      </w:r>
    </w:p>
    <w:p w14:paraId="2B49952D">
      <w:pPr>
        <w:pageBreakBefore w:val="0"/>
        <w:kinsoku/>
        <w:overflowPunct/>
        <w:topLinePunct w:val="0"/>
        <w:bidi w:val="0"/>
        <w:spacing w:line="360" w:lineRule="auto"/>
        <w:jc w:val="center"/>
        <w:rPr>
          <w:rFonts w:hint="eastAsia" w:ascii="仿宋_GB2312" w:hAnsi="仿宋_GB2312" w:eastAsia="仿宋_GB2312" w:cs="仿宋_GB2312"/>
          <w:bCs/>
          <w:color w:val="00B050"/>
          <w:sz w:val="30"/>
          <w:szCs w:val="30"/>
        </w:rPr>
      </w:pPr>
      <w:r>
        <w:rPr>
          <w:rFonts w:hint="eastAsia" w:ascii="仿宋_GB2312" w:hAnsi="仿宋_GB2312" w:eastAsia="仿宋_GB2312" w:cs="仿宋_GB2312"/>
          <w:bCs/>
          <w:color w:val="00B050"/>
          <w:sz w:val="30"/>
          <w:szCs w:val="30"/>
        </w:rPr>
        <w:t>这是一封写给数智时代</w:t>
      </w:r>
      <w:r>
        <w:rPr>
          <w:rFonts w:hint="eastAsia" w:ascii="仿宋_GB2312" w:hAnsi="仿宋_GB2312" w:eastAsia="仿宋_GB2312" w:cs="仿宋_GB2312"/>
          <w:bCs/>
          <w:color w:val="00B050"/>
          <w:sz w:val="30"/>
          <w:szCs w:val="30"/>
          <w:lang w:val="en-US" w:eastAsia="zh-CN"/>
        </w:rPr>
        <w:t>新伙伴</w:t>
      </w:r>
      <w:r>
        <w:rPr>
          <w:rFonts w:hint="eastAsia" w:ascii="仿宋_GB2312" w:hAnsi="仿宋_GB2312" w:eastAsia="仿宋_GB2312" w:cs="仿宋_GB2312"/>
          <w:bCs/>
          <w:color w:val="00B050"/>
          <w:sz w:val="30"/>
          <w:szCs w:val="30"/>
        </w:rPr>
        <w:t>的邀请函</w:t>
      </w:r>
    </w:p>
    <w:p w14:paraId="0717A485">
      <w:pPr>
        <w:pageBreakBefore w:val="0"/>
        <w:kinsoku/>
        <w:overflowPunct/>
        <w:topLinePunct w:val="0"/>
        <w:bidi w:val="0"/>
        <w:spacing w:line="360" w:lineRule="auto"/>
        <w:jc w:val="center"/>
        <w:rPr>
          <w:rFonts w:hint="eastAsia" w:ascii="仿宋_GB2312" w:hAnsi="仿宋_GB2312" w:eastAsia="仿宋_GB2312" w:cs="仿宋_GB2312"/>
          <w:bCs/>
          <w:color w:val="00B050"/>
          <w:sz w:val="30"/>
          <w:szCs w:val="30"/>
        </w:rPr>
      </w:pPr>
      <w:r>
        <w:rPr>
          <w:rFonts w:hint="eastAsia" w:ascii="仿宋_GB2312" w:hAnsi="仿宋_GB2312" w:eastAsia="仿宋_GB2312" w:cs="仿宋_GB2312"/>
          <w:bCs/>
          <w:color w:val="00B050"/>
          <w:sz w:val="30"/>
          <w:szCs w:val="30"/>
        </w:rPr>
        <w:t>我们相信协作创造价值</w:t>
      </w:r>
    </w:p>
    <w:p w14:paraId="69363149">
      <w:pPr>
        <w:pageBreakBefore w:val="0"/>
        <w:kinsoku/>
        <w:overflowPunct/>
        <w:topLinePunct w:val="0"/>
        <w:bidi w:val="0"/>
        <w:spacing w:line="360" w:lineRule="auto"/>
        <w:jc w:val="center"/>
        <w:rPr>
          <w:rFonts w:hint="eastAsia" w:ascii="仿宋_GB2312" w:hAnsi="仿宋_GB2312" w:eastAsia="仿宋_GB2312" w:cs="仿宋_GB2312"/>
          <w:bCs/>
          <w:color w:val="00B050"/>
          <w:sz w:val="30"/>
          <w:szCs w:val="30"/>
          <w:lang w:eastAsia="zh-CN"/>
        </w:rPr>
      </w:pPr>
      <w:r>
        <w:rPr>
          <w:rFonts w:hint="eastAsia" w:ascii="仿宋_GB2312" w:hAnsi="仿宋_GB2312" w:eastAsia="仿宋_GB2312" w:cs="仿宋_GB2312"/>
          <w:bCs/>
          <w:color w:val="00B050"/>
          <w:sz w:val="30"/>
          <w:szCs w:val="30"/>
        </w:rPr>
        <w:t>用数据驱动决策</w:t>
      </w:r>
    </w:p>
    <w:p w14:paraId="210E433E">
      <w:pPr>
        <w:pageBreakBefore w:val="0"/>
        <w:kinsoku/>
        <w:overflowPunct/>
        <w:topLinePunct w:val="0"/>
        <w:bidi w:val="0"/>
        <w:spacing w:line="360" w:lineRule="auto"/>
        <w:jc w:val="center"/>
        <w:rPr>
          <w:rFonts w:hint="eastAsia" w:ascii="仿宋_GB2312" w:hAnsi="仿宋_GB2312" w:eastAsia="仿宋_GB2312" w:cs="仿宋_GB2312"/>
          <w:bCs/>
          <w:color w:val="00B050"/>
          <w:sz w:val="30"/>
          <w:szCs w:val="30"/>
          <w:lang w:val="en-US" w:eastAsia="zh-CN"/>
        </w:rPr>
      </w:pPr>
      <w:r>
        <w:rPr>
          <w:rFonts w:hint="eastAsia" w:ascii="仿宋_GB2312" w:hAnsi="仿宋_GB2312" w:eastAsia="仿宋_GB2312" w:cs="仿宋_GB2312"/>
          <w:bCs/>
          <w:color w:val="00B050"/>
          <w:sz w:val="30"/>
          <w:szCs w:val="30"/>
          <w:lang w:val="en-US" w:eastAsia="zh-CN"/>
        </w:rPr>
        <w:t>以专业洞察引领发展</w:t>
      </w:r>
    </w:p>
    <w:p w14:paraId="7BB2302C">
      <w:pPr>
        <w:pageBreakBefore w:val="0"/>
        <w:kinsoku/>
        <w:overflowPunct/>
        <w:topLinePunct w:val="0"/>
        <w:bidi w:val="0"/>
        <w:spacing w:line="360" w:lineRule="auto"/>
        <w:jc w:val="center"/>
        <w:rPr>
          <w:rFonts w:hint="eastAsia" w:ascii="仿宋_GB2312" w:hAnsi="仿宋_GB2312" w:eastAsia="仿宋_GB2312" w:cs="仿宋_GB2312"/>
          <w:b/>
          <w:color w:val="00B0F0"/>
          <w:sz w:val="30"/>
          <w:szCs w:val="30"/>
        </w:rPr>
      </w:pPr>
      <w:r>
        <w:rPr>
          <w:rFonts w:hint="eastAsia" w:ascii="仿宋_GB2312" w:hAnsi="仿宋_GB2312" w:eastAsia="仿宋_GB2312" w:cs="仿宋_GB2312"/>
          <w:bCs/>
          <w:color w:val="00B050"/>
          <w:sz w:val="30"/>
          <w:szCs w:val="30"/>
          <w:lang w:val="en-US" w:eastAsia="zh-CN"/>
        </w:rPr>
        <w:t>期待与你，共赴数智未来</w:t>
      </w:r>
    </w:p>
    <w:p w14:paraId="5DF3329C">
      <w:pPr>
        <w:pageBreakBefore w:val="0"/>
        <w:kinsoku/>
        <w:overflowPunct/>
        <w:topLinePunct w:val="0"/>
        <w:bidi w:val="0"/>
        <w:spacing w:line="360" w:lineRule="auto"/>
        <w:rPr>
          <w:rFonts w:hint="eastAsia" w:ascii="仿宋_GB2312" w:hAnsi="仿宋_GB2312" w:eastAsia="仿宋_GB2312" w:cs="仿宋_GB2312"/>
          <w:b/>
          <w:color w:val="00B0F0"/>
          <w:sz w:val="30"/>
          <w:szCs w:val="30"/>
        </w:rPr>
      </w:pPr>
      <w:r>
        <w:rPr>
          <w:rFonts w:hint="eastAsia" w:ascii="仿宋_GB2312" w:hAnsi="仿宋_GB2312" w:eastAsia="仿宋_GB2312" w:cs="仿宋_GB2312"/>
          <w:b/>
          <w:color w:val="00B0F0"/>
          <w:sz w:val="30"/>
          <w:szCs w:val="30"/>
        </w:rPr>
        <w:t>容诚是</w:t>
      </w:r>
    </w:p>
    <w:p w14:paraId="5ABCC741">
      <w:pPr>
        <w:pageBreakBefore w:val="0"/>
        <w:kinsoku/>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容诚成立于1988年，是一家专注审计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税务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咨询服务的国际化大型专业服务机构，是全球排名前列的网络平台 RSM 在中国内地唯一成员所。</w:t>
      </w:r>
    </w:p>
    <w:p w14:paraId="62DF0474">
      <w:pPr>
        <w:pageBreakBefore w:val="0"/>
        <w:kinsoku/>
        <w:overflowPunct/>
        <w:topLinePunct w:val="0"/>
        <w:bidi w:val="0"/>
        <w:spacing w:line="360" w:lineRule="auto"/>
        <w:ind w:firstLine="600" w:firstLineChars="200"/>
        <w:rPr>
          <w:rFonts w:hint="eastAsia" w:ascii="仿宋_GB2312" w:hAnsi="仿宋_GB2312" w:eastAsia="仿宋_GB2312" w:cs="仿宋_GB2312"/>
          <w:b/>
          <w:color w:val="00B0F0"/>
          <w:sz w:val="30"/>
          <w:szCs w:val="30"/>
        </w:rPr>
      </w:pPr>
      <w:r>
        <w:rPr>
          <w:rFonts w:hint="eastAsia" w:ascii="仿宋_GB2312" w:hAnsi="仿宋_GB2312" w:eastAsia="仿宋_GB2312" w:cs="仿宋_GB2312"/>
          <w:sz w:val="30"/>
          <w:szCs w:val="30"/>
        </w:rPr>
        <w:t>容诚总所设在北京，在上海</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深圳</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合肥</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厦门</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沈阳</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北京自贸试验区</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雄安</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济南</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西安</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南京</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芜湖</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武汉</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成都</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无锡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苏州</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杭州</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福州</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广州</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南宁</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珠海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海口</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香港共设有 22 家分支机构，现有员工 6,000 余人，其中注册会计师逾 1,500 人。容诚具有证券期货相关业务资格</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金融相关审计业务资格</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特大型国有企业审计资格及H股企业审计业务资格等多种重要资质。容诚在资本市场专业服务领域拥有领先优势，主要资本市场业绩位列行业前3名。2025 年，容诚协助 29 家企业成功上市，位列全国第 1 名。目前，容诚拥有A股上市公司审计客户560家，数量位列全国第3名。</w:t>
      </w:r>
    </w:p>
    <w:p w14:paraId="69C9E36E">
      <w:pPr>
        <w:pageBreakBefore w:val="0"/>
        <w:kinsoku/>
        <w:overflowPunct/>
        <w:topLinePunct w:val="0"/>
        <w:bidi w:val="0"/>
        <w:spacing w:line="360" w:lineRule="auto"/>
        <w:rPr>
          <w:rFonts w:hint="eastAsia" w:ascii="仿宋_GB2312" w:hAnsi="仿宋_GB2312" w:eastAsia="仿宋_GB2312" w:cs="仿宋_GB2312"/>
          <w:b/>
          <w:color w:val="00B0F0"/>
          <w:sz w:val="30"/>
          <w:szCs w:val="30"/>
        </w:rPr>
      </w:pPr>
      <w:r>
        <w:rPr>
          <w:rFonts w:hint="eastAsia" w:ascii="仿宋_GB2312" w:hAnsi="仿宋_GB2312" w:eastAsia="仿宋_GB2312" w:cs="仿宋_GB2312"/>
          <w:b/>
          <w:color w:val="00B0F0"/>
          <w:sz w:val="30"/>
          <w:szCs w:val="30"/>
        </w:rPr>
        <w:t>我们寻找这样的你</w:t>
      </w:r>
    </w:p>
    <w:p w14:paraId="3E378C95">
      <w:pPr>
        <w:pStyle w:val="14"/>
        <w:pageBreakBefore w:val="0"/>
        <w:numPr>
          <w:ilvl w:val="0"/>
          <w:numId w:val="3"/>
        </w:numPr>
        <w:kinsoku/>
        <w:overflowPunct/>
        <w:topLinePunct w:val="0"/>
        <w:bidi w:val="0"/>
        <w:spacing w:line="360" w:lineRule="auto"/>
        <w:ind w:firstLineChars="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2027年海内外应届毕业生，本科及以上学历；</w:t>
      </w:r>
    </w:p>
    <w:p w14:paraId="69B090EB">
      <w:pPr>
        <w:pStyle w:val="14"/>
        <w:pageBreakBefore w:val="0"/>
        <w:numPr>
          <w:ilvl w:val="0"/>
          <w:numId w:val="3"/>
        </w:numPr>
        <w:kinsoku/>
        <w:overflowPunct/>
        <w:topLinePunct w:val="0"/>
        <w:bidi w:val="0"/>
        <w:spacing w:line="360" w:lineRule="auto"/>
        <w:ind w:firstLineChars="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热爱专业服务行业，敢于直面挑战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拥抱变化；</w:t>
      </w:r>
    </w:p>
    <w:p w14:paraId="316EB56A">
      <w:pPr>
        <w:pStyle w:val="14"/>
        <w:pageBreakBefore w:val="0"/>
        <w:numPr>
          <w:ilvl w:val="0"/>
          <w:numId w:val="3"/>
        </w:numPr>
        <w:kinsoku/>
        <w:overflowPunct/>
        <w:topLinePunct w:val="0"/>
        <w:bidi w:val="0"/>
        <w:spacing w:line="360" w:lineRule="auto"/>
        <w:ind w:firstLineChars="0"/>
        <w:rPr>
          <w:rFonts w:hint="eastAsia" w:ascii="仿宋_GB2312" w:hAnsi="仿宋_GB2312" w:eastAsia="仿宋_GB2312" w:cs="仿宋_GB2312"/>
          <w:b/>
          <w:color w:val="00B0F0"/>
          <w:sz w:val="30"/>
          <w:szCs w:val="30"/>
        </w:rPr>
      </w:pPr>
      <w:r>
        <w:rPr>
          <w:rFonts w:hint="eastAsia" w:ascii="仿宋_GB2312" w:hAnsi="仿宋_GB2312" w:eastAsia="仿宋_GB2312" w:cs="仿宋_GB2312"/>
          <w:sz w:val="30"/>
          <w:szCs w:val="30"/>
          <w:lang w:val="en-US" w:eastAsia="zh-CN"/>
        </w:rPr>
        <w:t>我们对</w:t>
      </w:r>
      <w:r>
        <w:rPr>
          <w:rFonts w:hint="eastAsia" w:ascii="仿宋_GB2312" w:hAnsi="仿宋_GB2312" w:eastAsia="仿宋_GB2312" w:cs="仿宋_GB2312"/>
          <w:b/>
          <w:bCs/>
          <w:color w:val="00B050"/>
          <w:sz w:val="30"/>
          <w:szCs w:val="30"/>
          <w:lang w:val="en-US" w:eastAsia="zh-CN"/>
        </w:rPr>
        <w:t>专业不设限</w:t>
      </w:r>
      <w:r>
        <w:rPr>
          <w:rFonts w:hint="eastAsia" w:ascii="仿宋_GB2312" w:hAnsi="仿宋_GB2312" w:eastAsia="仿宋_GB2312" w:cs="仿宋_GB2312"/>
          <w:sz w:val="30"/>
          <w:szCs w:val="30"/>
          <w:lang w:val="en-US" w:eastAsia="zh-CN"/>
        </w:rPr>
        <w:t>——财务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金融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经济</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管理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法律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计算机及理工科，均可！我们更在意你是否具备严谨的逻辑推演能力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良好的抗压韧性，以及对商业世界的底层好奇心。</w:t>
      </w:r>
    </w:p>
    <w:p w14:paraId="42AE2F81">
      <w:pPr>
        <w:pageBreakBefore w:val="0"/>
        <w:kinsoku/>
        <w:overflowPunct/>
        <w:topLinePunct w:val="0"/>
        <w:bidi w:val="0"/>
        <w:spacing w:line="360" w:lineRule="auto"/>
        <w:rPr>
          <w:rFonts w:hint="eastAsia" w:ascii="仿宋_GB2312" w:hAnsi="仿宋_GB2312" w:eastAsia="仿宋_GB2312" w:cs="仿宋_GB2312"/>
          <w:b/>
          <w:color w:val="00B0F0"/>
          <w:sz w:val="30"/>
          <w:szCs w:val="30"/>
        </w:rPr>
      </w:pPr>
      <w:r>
        <w:rPr>
          <w:rFonts w:hint="eastAsia" w:ascii="仿宋_GB2312" w:hAnsi="仿宋_GB2312" w:eastAsia="仿宋_GB2312" w:cs="仿宋_GB2312"/>
          <w:b/>
          <w:color w:val="00B0F0"/>
          <w:sz w:val="30"/>
          <w:szCs w:val="30"/>
        </w:rPr>
        <w:t>加入容诚，你将：</w:t>
      </w:r>
    </w:p>
    <w:p w14:paraId="66998F65">
      <w:pPr>
        <w:pStyle w:val="14"/>
        <w:pageBreakBefore w:val="0"/>
        <w:kinsoku/>
        <w:overflowPunct/>
        <w:topLinePunct w:val="0"/>
        <w:bidi w:val="0"/>
        <w:spacing w:line="360" w:lineRule="auto"/>
        <w:ind w:left="420" w:firstLine="0" w:firstLineChars="0"/>
        <w:rPr>
          <w:rFonts w:hint="eastAsia" w:ascii="仿宋_GB2312" w:hAnsi="仿宋_GB2312" w:eastAsia="仿宋_GB2312" w:cs="仿宋_GB2312"/>
          <w:b/>
          <w:color w:val="00B050"/>
          <w:sz w:val="30"/>
          <w:szCs w:val="30"/>
        </w:rPr>
      </w:pPr>
      <w:r>
        <w:rPr>
          <w:rFonts w:hint="eastAsia" w:ascii="仿宋_GB2312" w:hAnsi="仿宋_GB2312" w:eastAsia="仿宋_GB2312" w:cs="仿宋_GB2312"/>
          <w:b/>
          <w:color w:val="00B050"/>
          <w:sz w:val="30"/>
          <w:szCs w:val="30"/>
        </w:rPr>
        <w:t>良师伴航，拾级而上</w:t>
      </w:r>
    </w:p>
    <w:p w14:paraId="69437BBC">
      <w:pPr>
        <w:pStyle w:val="14"/>
        <w:pageBreakBefore w:val="0"/>
        <w:kinsoku/>
        <w:overflowPunct/>
        <w:topLinePunct w:val="0"/>
        <w:bidi w:val="0"/>
        <w:spacing w:line="360" w:lineRule="auto"/>
        <w:ind w:left="42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入职即配专属导师，叠加</w:t>
      </w:r>
      <w:r>
        <w:rPr>
          <w:rFonts w:hint="eastAsia" w:ascii="仿宋_GB2312" w:hAnsi="仿宋_GB2312" w:eastAsia="仿宋_GB2312" w:cs="仿宋_GB2312"/>
          <w:sz w:val="30"/>
          <w:szCs w:val="30"/>
          <w:lang w:val="en-US" w:eastAsia="zh-CN"/>
        </w:rPr>
        <w:t>职业</w:t>
      </w:r>
      <w:r>
        <w:rPr>
          <w:rFonts w:hint="eastAsia" w:ascii="仿宋_GB2312" w:hAnsi="仿宋_GB2312" w:eastAsia="仿宋_GB2312" w:cs="仿宋_GB2312"/>
          <w:sz w:val="30"/>
          <w:szCs w:val="30"/>
        </w:rPr>
        <w:t>全周期</w:t>
      </w:r>
      <w:r>
        <w:rPr>
          <w:rFonts w:hint="eastAsia" w:ascii="仿宋_GB2312" w:hAnsi="仿宋_GB2312" w:eastAsia="仿宋_GB2312" w:cs="仿宋_GB2312"/>
          <w:sz w:val="30"/>
          <w:szCs w:val="30"/>
          <w:lang w:val="en-US" w:eastAsia="zh-CN"/>
        </w:rPr>
        <w:t>的</w:t>
      </w:r>
      <w:r>
        <w:rPr>
          <w:rFonts w:hint="eastAsia" w:ascii="仿宋_GB2312" w:hAnsi="仿宋_GB2312" w:eastAsia="仿宋_GB2312" w:cs="仿宋_GB2312"/>
          <w:sz w:val="30"/>
          <w:szCs w:val="30"/>
        </w:rPr>
        <w:t>培养体系，每一步都有引路人，每一程都向上生长。</w:t>
      </w:r>
    </w:p>
    <w:p w14:paraId="75CCE49A">
      <w:pPr>
        <w:pStyle w:val="14"/>
        <w:pageBreakBefore w:val="0"/>
        <w:kinsoku/>
        <w:overflowPunct/>
        <w:topLinePunct w:val="0"/>
        <w:bidi w:val="0"/>
        <w:spacing w:line="360" w:lineRule="auto"/>
        <w:ind w:left="420" w:firstLine="0" w:firstLineChars="0"/>
        <w:rPr>
          <w:rFonts w:hint="eastAsia" w:ascii="仿宋_GB2312" w:hAnsi="仿宋_GB2312" w:eastAsia="仿宋_GB2312" w:cs="仿宋_GB2312"/>
          <w:b/>
          <w:color w:val="00B050"/>
          <w:sz w:val="30"/>
          <w:szCs w:val="30"/>
        </w:rPr>
      </w:pPr>
      <w:r>
        <w:rPr>
          <w:rFonts w:hint="eastAsia" w:ascii="仿宋_GB2312" w:hAnsi="仿宋_GB2312" w:eastAsia="仿宋_GB2312" w:cs="仿宋_GB2312"/>
          <w:b/>
          <w:color w:val="00B050"/>
          <w:sz w:val="30"/>
          <w:szCs w:val="30"/>
        </w:rPr>
        <w:t>星辰广阔，任你驰骋</w:t>
      </w:r>
    </w:p>
    <w:p w14:paraId="0E64EDB3">
      <w:pPr>
        <w:pStyle w:val="14"/>
        <w:pageBreakBefore w:val="0"/>
        <w:kinsoku/>
        <w:overflowPunct/>
        <w:topLinePunct w:val="0"/>
        <w:bidi w:val="0"/>
        <w:spacing w:line="360" w:lineRule="auto"/>
        <w:ind w:left="42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深耕多元行业标杆项目，在实战中打破边界，成长为跨领域的复合型人才，让专业实力熠熠生辉。</w:t>
      </w:r>
    </w:p>
    <w:p w14:paraId="2E18AF9C">
      <w:pPr>
        <w:pStyle w:val="14"/>
        <w:pageBreakBefore w:val="0"/>
        <w:kinsoku/>
        <w:overflowPunct/>
        <w:topLinePunct w:val="0"/>
        <w:bidi w:val="0"/>
        <w:spacing w:line="360" w:lineRule="auto"/>
        <w:ind w:left="420" w:firstLine="0" w:firstLineChars="0"/>
        <w:rPr>
          <w:rFonts w:hint="eastAsia" w:ascii="仿宋_GB2312" w:hAnsi="仿宋_GB2312" w:eastAsia="仿宋_GB2312" w:cs="仿宋_GB2312"/>
          <w:b/>
          <w:color w:val="00B050"/>
          <w:sz w:val="30"/>
          <w:szCs w:val="30"/>
        </w:rPr>
      </w:pPr>
      <w:r>
        <w:rPr>
          <w:rFonts w:hint="eastAsia" w:ascii="仿宋_GB2312" w:hAnsi="仿宋_GB2312" w:eastAsia="仿宋_GB2312" w:cs="仿宋_GB2312"/>
          <w:b/>
          <w:color w:val="00B050"/>
          <w:sz w:val="30"/>
          <w:szCs w:val="30"/>
        </w:rPr>
        <w:t>志同道合，并肩</w:t>
      </w:r>
      <w:r>
        <w:rPr>
          <w:rFonts w:hint="eastAsia" w:ascii="仿宋_GB2312" w:hAnsi="仿宋_GB2312" w:eastAsia="仿宋_GB2312" w:cs="仿宋_GB2312"/>
          <w:b/>
          <w:color w:val="00B050"/>
          <w:sz w:val="30"/>
          <w:szCs w:val="30"/>
          <w:lang w:val="en-US" w:eastAsia="zh-CN"/>
        </w:rPr>
        <w:t>成</w:t>
      </w:r>
      <w:r>
        <w:rPr>
          <w:rFonts w:hint="eastAsia" w:ascii="仿宋_GB2312" w:hAnsi="仿宋_GB2312" w:eastAsia="仿宋_GB2312" w:cs="仿宋_GB2312"/>
          <w:b/>
          <w:color w:val="00B050"/>
          <w:sz w:val="30"/>
          <w:szCs w:val="30"/>
        </w:rPr>
        <w:t>长</w:t>
      </w:r>
    </w:p>
    <w:p w14:paraId="2E7F555E">
      <w:pPr>
        <w:pStyle w:val="14"/>
        <w:pageBreakBefore w:val="0"/>
        <w:kinsoku/>
        <w:overflowPunct/>
        <w:topLinePunct w:val="0"/>
        <w:bidi w:val="0"/>
        <w:spacing w:line="360" w:lineRule="auto"/>
        <w:ind w:left="420"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与一群有想法</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有热忱的年轻伙伴共事，在开放包容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彼此成就的氛围里，工作不孤勇，成长不设限。</w:t>
      </w:r>
    </w:p>
    <w:p w14:paraId="041D8F75">
      <w:pPr>
        <w:pStyle w:val="14"/>
        <w:pageBreakBefore w:val="0"/>
        <w:kinsoku/>
        <w:overflowPunct/>
        <w:topLinePunct w:val="0"/>
        <w:bidi w:val="0"/>
        <w:spacing w:line="360" w:lineRule="auto"/>
        <w:ind w:left="420" w:firstLine="0" w:firstLineChars="0"/>
        <w:rPr>
          <w:rFonts w:hint="eastAsia" w:ascii="仿宋_GB2312" w:hAnsi="仿宋_GB2312" w:eastAsia="仿宋_GB2312" w:cs="仿宋_GB2312"/>
          <w:b/>
          <w:color w:val="00B050"/>
          <w:sz w:val="30"/>
          <w:szCs w:val="30"/>
        </w:rPr>
      </w:pPr>
      <w:r>
        <w:rPr>
          <w:rFonts w:hint="eastAsia" w:ascii="仿宋_GB2312" w:hAnsi="仿宋_GB2312" w:eastAsia="仿宋_GB2312" w:cs="仿宋_GB2312"/>
          <w:b/>
          <w:color w:val="00B050"/>
          <w:sz w:val="30"/>
          <w:szCs w:val="30"/>
        </w:rPr>
        <w:t>路在脚下，由你定义</w:t>
      </w:r>
    </w:p>
    <w:p w14:paraId="5FA5F4E7">
      <w:pPr>
        <w:pStyle w:val="14"/>
        <w:pageBreakBefore w:val="0"/>
        <w:kinsoku/>
        <w:overflowPunct/>
        <w:topLinePunct w:val="0"/>
        <w:bidi w:val="0"/>
        <w:spacing w:line="360" w:lineRule="auto"/>
        <w:ind w:left="420" w:firstLine="0" w:firstLineChars="0"/>
        <w:rPr>
          <w:rFonts w:hint="eastAsia" w:ascii="仿宋_GB2312" w:hAnsi="仿宋_GB2312" w:eastAsia="仿宋_GB2312" w:cs="仿宋_GB2312"/>
          <w:b/>
          <w:bCs/>
          <w:color w:val="00B0F0"/>
          <w:sz w:val="30"/>
          <w:szCs w:val="30"/>
        </w:rPr>
      </w:pPr>
      <w:r>
        <w:rPr>
          <w:rFonts w:hint="eastAsia" w:ascii="仿宋_GB2312" w:hAnsi="仿宋_GB2312" w:eastAsia="仿宋_GB2312" w:cs="仿宋_GB2312"/>
          <w:sz w:val="30"/>
          <w:szCs w:val="30"/>
        </w:rPr>
        <w:t>清晰畅通的晋升通道，多元可选的发展方向——你的职业剧本，从这一刻起，由自己执笔。</w:t>
      </w:r>
    </w:p>
    <w:p w14:paraId="5B686984">
      <w:pPr>
        <w:pageBreakBefore w:val="0"/>
        <w:kinsoku/>
        <w:overflowPunct/>
        <w:topLinePunct w:val="0"/>
        <w:bidi w:val="0"/>
        <w:spacing w:line="360" w:lineRule="auto"/>
        <w:jc w:val="left"/>
        <w:rPr>
          <w:rFonts w:hint="eastAsia" w:ascii="仿宋_GB2312" w:hAnsi="仿宋_GB2312" w:eastAsia="仿宋_GB2312" w:cs="仿宋_GB2312"/>
          <w:b/>
          <w:bCs/>
          <w:color w:val="00B0F0"/>
          <w:sz w:val="30"/>
          <w:szCs w:val="30"/>
        </w:rPr>
      </w:pPr>
    </w:p>
    <w:p w14:paraId="1265062A">
      <w:pPr>
        <w:pageBreakBefore w:val="0"/>
        <w:kinsoku/>
        <w:overflowPunct/>
        <w:topLinePunct w:val="0"/>
        <w:bidi w:val="0"/>
        <w:spacing w:line="360" w:lineRule="auto"/>
        <w:jc w:val="left"/>
        <w:rPr>
          <w:rFonts w:hint="eastAsia" w:ascii="仿宋_GB2312" w:hAnsi="仿宋_GB2312" w:eastAsia="仿宋_GB2312" w:cs="仿宋_GB2312"/>
          <w:b/>
          <w:bCs/>
          <w:color w:val="00B0F0"/>
          <w:sz w:val="30"/>
          <w:szCs w:val="30"/>
        </w:rPr>
      </w:pPr>
      <w:r>
        <w:rPr>
          <w:rFonts w:hint="eastAsia" w:ascii="仿宋_GB2312" w:hAnsi="仿宋_GB2312" w:eastAsia="仿宋_GB2312" w:cs="仿宋_GB2312"/>
          <w:b/>
          <w:bCs/>
          <w:color w:val="00B0F0"/>
          <w:sz w:val="30"/>
          <w:szCs w:val="30"/>
        </w:rPr>
        <w:t>招聘岗位</w:t>
      </w:r>
    </w:p>
    <w:p w14:paraId="0235DB5A">
      <w:pPr>
        <w:pageBreakBefore w:val="0"/>
        <w:kinsoku/>
        <w:overflowPunct/>
        <w:topLinePunct w:val="0"/>
        <w:bidi w:val="0"/>
        <w:spacing w:line="360" w:lineRule="auto"/>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 xml:space="preserve">审计 </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审计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金融审计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数字化审计</w:t>
      </w:r>
    </w:p>
    <w:p w14:paraId="2E1D2DA4">
      <w:pPr>
        <w:pageBreakBefore w:val="0"/>
        <w:kinsoku/>
        <w:overflowPunct/>
        <w:topLinePunct w:val="0"/>
        <w:bidi w:val="0"/>
        <w:spacing w:line="360" w:lineRule="auto"/>
        <w:jc w:val="left"/>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税务</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税务咨询</w:t>
      </w:r>
    </w:p>
    <w:p w14:paraId="5E34D868">
      <w:pPr>
        <w:pageBreakBefore w:val="0"/>
        <w:kinsoku/>
        <w:overflowPunct/>
        <w:topLinePunct w:val="0"/>
        <w:bidi w:val="0"/>
        <w:spacing w:line="360" w:lineRule="auto"/>
        <w:jc w:val="left"/>
        <w:rPr>
          <w:rFonts w:hint="eastAsia" w:ascii="仿宋_GB2312" w:hAnsi="仿宋_GB2312" w:eastAsia="仿宋_GB2312" w:cs="仿宋_GB2312"/>
          <w:b/>
          <w:bCs/>
          <w:color w:val="00B050"/>
          <w:sz w:val="30"/>
          <w:szCs w:val="30"/>
        </w:rPr>
      </w:pPr>
      <w:r>
        <w:rPr>
          <w:rFonts w:hint="eastAsia" w:ascii="仿宋_GB2312" w:hAnsi="仿宋_GB2312" w:eastAsia="仿宋_GB2312" w:cs="仿宋_GB2312"/>
          <w:color w:val="000000" w:themeColor="text1"/>
          <w:sz w:val="30"/>
          <w:szCs w:val="30"/>
          <w14:textFill>
            <w14:solidFill>
              <w14:schemeClr w14:val="tx1"/>
            </w14:solidFill>
          </w14:textFill>
        </w:rPr>
        <w:t>咨询</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财务咨询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风险咨询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管理咨询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战略数字化咨询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IT咨询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工程咨询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精算评估咨询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ESG咨询</w:t>
      </w:r>
    </w:p>
    <w:p w14:paraId="481931B7">
      <w:pPr>
        <w:pageBreakBefore w:val="0"/>
        <w:kinsoku/>
        <w:overflowPunct/>
        <w:topLinePunct w:val="0"/>
        <w:bidi w:val="0"/>
        <w:spacing w:line="360" w:lineRule="auto"/>
        <w:jc w:val="left"/>
        <w:rPr>
          <w:rFonts w:hint="eastAsia" w:ascii="仿宋_GB2312" w:hAnsi="仿宋_GB2312" w:eastAsia="仿宋_GB2312" w:cs="仿宋_GB2312"/>
          <w:b/>
          <w:bCs/>
          <w:color w:val="00B050"/>
          <w:sz w:val="30"/>
          <w:szCs w:val="30"/>
        </w:rPr>
      </w:pPr>
      <w:r>
        <w:rPr>
          <w:rFonts w:hint="eastAsia" w:ascii="仿宋_GB2312" w:hAnsi="仿宋_GB2312" w:eastAsia="仿宋_GB2312" w:cs="仿宋_GB2312"/>
          <w:b/>
          <w:bCs/>
          <w:color w:val="00B050"/>
          <w:sz w:val="30"/>
          <w:szCs w:val="30"/>
        </w:rPr>
        <w:t>工作地点</w:t>
      </w:r>
    </w:p>
    <w:p w14:paraId="37005798">
      <w:pPr>
        <w:pageBreakBefore w:val="0"/>
        <w:kinsoku/>
        <w:overflowPunct/>
        <w:topLinePunct w:val="0"/>
        <w:bidi w:val="0"/>
        <w:spacing w:line="360" w:lineRule="auto"/>
        <w:jc w:val="left"/>
        <w:rPr>
          <w:rFonts w:hint="eastAsia" w:ascii="仿宋_GB2312" w:hAnsi="仿宋_GB2312" w:eastAsia="仿宋_GB2312" w:cs="仿宋_GB2312"/>
          <w:b/>
          <w:color w:val="00B0F0"/>
          <w:sz w:val="30"/>
          <w:szCs w:val="30"/>
        </w:rPr>
      </w:pPr>
      <w:r>
        <w:rPr>
          <w:rFonts w:hint="eastAsia" w:ascii="仿宋_GB2312" w:hAnsi="仿宋_GB2312" w:eastAsia="仿宋_GB2312" w:cs="仿宋_GB2312"/>
          <w:color w:val="000000" w:themeColor="text1"/>
          <w:sz w:val="30"/>
          <w:szCs w:val="30"/>
          <w14:textFill>
            <w14:solidFill>
              <w14:schemeClr w14:val="tx1"/>
            </w14:solidFill>
          </w14:textFill>
        </w:rPr>
        <w:t>北京</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上海</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深圳</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合肥</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厦门</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沈阳</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雄安</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济南</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西安</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南京</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芜湖</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武汉</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成都</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无锡</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苏州</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杭州</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福州</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广州</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南宁</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珠海</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海口</w:t>
      </w:r>
    </w:p>
    <w:p w14:paraId="27AA47D4">
      <w:pPr>
        <w:pageBreakBefore w:val="0"/>
        <w:kinsoku/>
        <w:overflowPunct/>
        <w:topLinePunct w:val="0"/>
        <w:bidi w:val="0"/>
        <w:spacing w:line="360" w:lineRule="auto"/>
        <w:rPr>
          <w:rFonts w:hint="eastAsia" w:ascii="仿宋_GB2312" w:hAnsi="仿宋_GB2312" w:eastAsia="仿宋_GB2312" w:cs="仿宋_GB2312"/>
          <w:b/>
          <w:color w:val="00B0F0"/>
          <w:sz w:val="30"/>
          <w:szCs w:val="30"/>
        </w:rPr>
      </w:pPr>
      <w:r>
        <w:rPr>
          <w:rFonts w:hint="eastAsia" w:ascii="仿宋_GB2312" w:hAnsi="仿宋_GB2312" w:eastAsia="仿宋_GB2312" w:cs="仿宋_GB2312"/>
          <w:b/>
          <w:color w:val="00B0F0"/>
          <w:sz w:val="30"/>
          <w:szCs w:val="30"/>
        </w:rPr>
        <w:t>一键投递，锁定未来</w:t>
      </w:r>
    </w:p>
    <w:p w14:paraId="68CF00C5">
      <w:pPr>
        <w:pageBreakBefore w:val="0"/>
        <w:kinsoku/>
        <w:overflowPunct/>
        <w:topLinePunct w:val="0"/>
        <w:bidi w:val="0"/>
        <w:spacing w:line="360" w:lineRule="auto"/>
        <w:rPr>
          <w:rFonts w:hint="eastAsia" w:ascii="仿宋_GB2312" w:hAnsi="仿宋_GB2312" w:eastAsia="仿宋_GB2312" w:cs="仿宋_GB2312"/>
          <w:sz w:val="30"/>
          <w:szCs w:val="30"/>
          <w:lang w:eastAsia="zh-CN"/>
        </w:rPr>
      </w:pPr>
      <w:r>
        <w:rPr>
          <w:rFonts w:hint="eastAsia" w:ascii="仿宋_GB2312" w:hAnsi="仿宋_GB2312" w:eastAsia="仿宋_GB2312" w:cs="仿宋_GB2312"/>
          <w:b/>
          <w:color w:val="00B050"/>
          <w:sz w:val="30"/>
          <w:szCs w:val="30"/>
        </w:rPr>
        <w:t>方式一：</w:t>
      </w:r>
      <w:r>
        <w:rPr>
          <w:rFonts w:hint="eastAsia" w:ascii="仿宋_GB2312" w:hAnsi="仿宋_GB2312" w:eastAsia="仿宋_GB2312" w:cs="仿宋_GB2312"/>
          <w:sz w:val="30"/>
          <w:szCs w:val="30"/>
        </w:rPr>
        <w:t>在线申请：即日起，登录网址：</w:t>
      </w:r>
      <w:r>
        <w:rPr>
          <w:rFonts w:hint="eastAsia" w:ascii="仿宋_GB2312" w:hAnsi="仿宋_GB2312" w:eastAsia="仿宋_GB2312" w:cs="仿宋_GB2312"/>
          <w:b/>
          <w:bCs/>
          <w:color w:val="00B0F0"/>
          <w:sz w:val="30"/>
          <w:szCs w:val="30"/>
        </w:rPr>
        <w:t>https://careers.rccpa.com.cn</w:t>
      </w:r>
      <w:r>
        <w:rPr>
          <w:rFonts w:hint="eastAsia" w:ascii="仿宋_GB2312" w:hAnsi="仿宋_GB2312" w:eastAsia="仿宋_GB2312" w:cs="仿宋_GB2312"/>
          <w:sz w:val="30"/>
          <w:szCs w:val="30"/>
        </w:rPr>
        <w:t>，注册并申请职位</w:t>
      </w:r>
      <w:r>
        <w:rPr>
          <w:rFonts w:hint="eastAsia" w:ascii="仿宋_GB2312" w:hAnsi="仿宋_GB2312" w:eastAsia="仿宋_GB2312" w:cs="仿宋_GB2312"/>
          <w:sz w:val="30"/>
          <w:szCs w:val="30"/>
          <w:lang w:eastAsia="zh-CN"/>
        </w:rPr>
        <w:t>。</w:t>
      </w:r>
    </w:p>
    <w:p w14:paraId="29270F1D">
      <w:pPr>
        <w:pageBreakBefore w:val="0"/>
        <w:kinsoku/>
        <w:overflowPunct/>
        <w:topLinePunct w:val="0"/>
        <w:bidi w:val="0"/>
        <w:spacing w:line="360" w:lineRule="auto"/>
        <w:rPr>
          <w:rFonts w:hint="eastAsia" w:ascii="仿宋_GB2312" w:hAnsi="仿宋_GB2312" w:eastAsia="仿宋_GB2312" w:cs="仿宋_GB2312"/>
          <w:sz w:val="30"/>
          <w:szCs w:val="30"/>
          <w:lang w:eastAsia="zh-CN"/>
        </w:rPr>
      </w:pPr>
      <w:r>
        <w:rPr>
          <w:rFonts w:hint="eastAsia" w:ascii="仿宋_GB2312" w:hAnsi="仿宋_GB2312" w:eastAsia="仿宋_GB2312" w:cs="仿宋_GB2312"/>
          <w:b/>
          <w:color w:val="00B050"/>
          <w:sz w:val="30"/>
          <w:szCs w:val="30"/>
        </w:rPr>
        <w:t>方式二：</w:t>
      </w:r>
      <w:r>
        <w:rPr>
          <w:rFonts w:hint="eastAsia" w:ascii="仿宋_GB2312" w:hAnsi="仿宋_GB2312" w:eastAsia="仿宋_GB2312" w:cs="仿宋_GB2312"/>
          <w:sz w:val="30"/>
          <w:szCs w:val="30"/>
        </w:rPr>
        <w:t>现场投递简历：关注容诚招聘公众号了解校园宣讲会行程，我们期待与</w:t>
      </w:r>
      <w:r>
        <w:rPr>
          <w:rFonts w:hint="eastAsia" w:ascii="仿宋_GB2312" w:hAnsi="仿宋_GB2312" w:eastAsia="仿宋_GB2312" w:cs="仿宋_GB2312"/>
          <w:sz w:val="30"/>
          <w:szCs w:val="30"/>
          <w:lang w:eastAsia="zh-CN"/>
        </w:rPr>
        <w:t>你</w:t>
      </w:r>
      <w:r>
        <w:rPr>
          <w:rFonts w:hint="eastAsia" w:ascii="仿宋_GB2312" w:hAnsi="仿宋_GB2312" w:eastAsia="仿宋_GB2312" w:cs="仿宋_GB2312"/>
          <w:sz w:val="30"/>
          <w:szCs w:val="30"/>
        </w:rPr>
        <w:t>相见</w:t>
      </w:r>
      <w:r>
        <w:rPr>
          <w:rFonts w:hint="eastAsia" w:ascii="仿宋_GB2312" w:hAnsi="仿宋_GB2312" w:eastAsia="仿宋_GB2312" w:cs="仿宋_GB2312"/>
          <w:sz w:val="30"/>
          <w:szCs w:val="30"/>
          <w:lang w:eastAsia="zh-CN"/>
        </w:rPr>
        <w:t>。扫码填写预约信息，锁定宣讲会最新动态！</w:t>
      </w:r>
    </w:p>
    <w:p w14:paraId="0395528F">
      <w:pPr>
        <w:pageBreakBefore w:val="0"/>
        <w:kinsoku/>
        <w:overflowPunct/>
        <w:topLinePunct w:val="0"/>
        <w:bidi w:val="0"/>
        <w:spacing w:line="360" w:lineRule="auto"/>
        <w:jc w:val="center"/>
        <w:rPr>
          <w:rFonts w:hint="eastAsia" w:ascii="仿宋_GB2312" w:hAnsi="仿宋_GB2312" w:eastAsia="仿宋_GB2312" w:cs="仿宋_GB2312"/>
          <w:b/>
          <w:color w:val="00B0F0"/>
          <w:sz w:val="30"/>
          <w:szCs w:val="30"/>
          <w:lang w:eastAsia="zh-CN"/>
        </w:rPr>
      </w:pPr>
      <w:r>
        <w:rPr>
          <w:rFonts w:hint="eastAsia" w:ascii="仿宋_GB2312" w:hAnsi="仿宋_GB2312" w:eastAsia="仿宋_GB2312" w:cs="仿宋_GB2312"/>
          <w:b/>
          <w:color w:val="00B0F0"/>
          <w:sz w:val="30"/>
          <w:szCs w:val="30"/>
          <w:lang w:eastAsia="zh-CN"/>
        </w:rPr>
        <w:drawing>
          <wp:inline distT="0" distB="0" distL="114300" distR="114300">
            <wp:extent cx="1833245" cy="1750060"/>
            <wp:effectExtent l="0" t="0" r="8255" b="2540"/>
            <wp:docPr id="4" name="图片 4" descr="970aa15cd78d1515628417b15e1c1f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70aa15cd78d1515628417b15e1c1f39"/>
                    <pic:cNvPicPr>
                      <a:picLocks noChangeAspect="1"/>
                    </pic:cNvPicPr>
                  </pic:nvPicPr>
                  <pic:blipFill>
                    <a:blip r:embed="rId5"/>
                    <a:srcRect l="6049" t="8233" r="7926" b="19733"/>
                    <a:stretch>
                      <a:fillRect/>
                    </a:stretch>
                  </pic:blipFill>
                  <pic:spPr>
                    <a:xfrm>
                      <a:off x="0" y="0"/>
                      <a:ext cx="1833245" cy="1750060"/>
                    </a:xfrm>
                    <a:prstGeom prst="rect">
                      <a:avLst/>
                    </a:prstGeom>
                  </pic:spPr>
                </pic:pic>
              </a:graphicData>
            </a:graphic>
          </wp:inline>
        </w:drawing>
      </w:r>
    </w:p>
    <w:p w14:paraId="463AA661">
      <w:pPr>
        <w:pageBreakBefore w:val="0"/>
        <w:kinsoku/>
        <w:overflowPunct/>
        <w:topLinePunct w:val="0"/>
        <w:bidi w:val="0"/>
        <w:spacing w:line="360" w:lineRule="auto"/>
        <w:rPr>
          <w:rFonts w:hint="eastAsia" w:ascii="仿宋_GB2312" w:hAnsi="仿宋_GB2312" w:eastAsia="仿宋_GB2312" w:cs="仿宋_GB2312"/>
          <w:b/>
          <w:color w:val="00B0F0"/>
          <w:sz w:val="30"/>
          <w:szCs w:val="30"/>
        </w:rPr>
      </w:pPr>
      <w:r>
        <w:rPr>
          <w:rFonts w:hint="eastAsia" w:ascii="仿宋_GB2312" w:hAnsi="仿宋_GB2312" w:eastAsia="仿宋_GB2312" w:cs="仿宋_GB2312"/>
          <w:b/>
          <w:color w:val="00B0F0"/>
          <w:sz w:val="30"/>
          <w:szCs w:val="30"/>
        </w:rPr>
        <w:t>招聘流程</w:t>
      </w:r>
    </w:p>
    <w:p w14:paraId="6431263E">
      <w:pPr>
        <w:pageBreakBefore w:val="0"/>
        <w:kinsoku/>
        <w:overflowPunct/>
        <w:topLinePunct w:val="0"/>
        <w:bidi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1.在线申请/现场申请 —— 2.资格审查 —— 3.综合评价 —— 4.实习考察—— 5.完成体检——6.签订三方协议—— 7.正式入职</w:t>
      </w:r>
    </w:p>
    <w:p w14:paraId="449FDC21">
      <w:pPr>
        <w:pageBreakBefore w:val="0"/>
        <w:kinsoku/>
        <w:overflowPunct/>
        <w:topLinePunct w:val="0"/>
        <w:bidi w:val="0"/>
        <w:spacing w:line="360" w:lineRule="auto"/>
        <w:rPr>
          <w:rFonts w:hint="eastAsia" w:ascii="仿宋_GB2312" w:hAnsi="仿宋_GB2312" w:eastAsia="仿宋_GB2312" w:cs="仿宋_GB2312"/>
          <w:b/>
          <w:color w:val="00B0F0"/>
          <w:sz w:val="30"/>
          <w:szCs w:val="30"/>
        </w:rPr>
      </w:pPr>
    </w:p>
    <w:p w14:paraId="348FC94C">
      <w:pPr>
        <w:pageBreakBefore w:val="0"/>
        <w:kinsoku/>
        <w:overflowPunct/>
        <w:topLinePunct w:val="0"/>
        <w:bidi w:val="0"/>
        <w:spacing w:line="360" w:lineRule="auto"/>
        <w:rPr>
          <w:rFonts w:hint="eastAsia" w:ascii="仿宋_GB2312" w:hAnsi="仿宋_GB2312" w:eastAsia="仿宋_GB2312" w:cs="仿宋_GB2312"/>
          <w:b/>
          <w:color w:val="00B0F0"/>
          <w:sz w:val="30"/>
          <w:szCs w:val="30"/>
        </w:rPr>
      </w:pPr>
      <w:r>
        <w:rPr>
          <w:rFonts w:hint="eastAsia" w:ascii="仿宋_GB2312" w:hAnsi="仿宋_GB2312" w:eastAsia="仿宋_GB2312" w:cs="仿宋_GB2312"/>
          <w:b/>
          <w:color w:val="00B0F0"/>
          <w:sz w:val="30"/>
          <w:szCs w:val="30"/>
        </w:rPr>
        <w:t>实习生计划</w:t>
      </w:r>
    </w:p>
    <w:p w14:paraId="002BBF7A">
      <w:pPr>
        <w:pageBreakBefore w:val="0"/>
        <w:kinsoku/>
        <w:overflowPunct/>
        <w:topLinePunct w:val="0"/>
        <w:bidi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参加实习项目，沉浸式体验工作，更有机会获得内推资格</w:t>
      </w:r>
    </w:p>
    <w:p w14:paraId="54A606BF">
      <w:pPr>
        <w:pageBreakBefore w:val="0"/>
        <w:kinsoku/>
        <w:overflowPunct/>
        <w:topLinePunct w:val="0"/>
        <w:bidi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申请对象：全日制在读本科生（大二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大三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大四）或研究生</w:t>
      </w:r>
    </w:p>
    <w:p w14:paraId="3064DE7D">
      <w:pPr>
        <w:pageBreakBefore w:val="0"/>
        <w:kinsoku/>
        <w:overflowPunct/>
        <w:topLinePunct w:val="0"/>
        <w:bidi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实习时间：</w:t>
      </w:r>
      <w:r>
        <w:rPr>
          <w:rFonts w:hint="eastAsia" w:ascii="仿宋_GB2312" w:hAnsi="仿宋_GB2312" w:eastAsia="仿宋_GB2312" w:cs="仿宋_GB2312"/>
          <w:sz w:val="30"/>
          <w:szCs w:val="30"/>
          <w:lang w:val="en-US" w:eastAsia="zh-CN"/>
        </w:rPr>
        <w:t>2026年11月—</w:t>
      </w:r>
      <w:r>
        <w:rPr>
          <w:rFonts w:hint="eastAsia" w:ascii="仿宋_GB2312" w:hAnsi="仿宋_GB2312" w:eastAsia="仿宋_GB2312" w:cs="仿宋_GB2312"/>
          <w:sz w:val="30"/>
          <w:szCs w:val="30"/>
        </w:rPr>
        <w:t>2027年5月</w:t>
      </w:r>
    </w:p>
    <w:p w14:paraId="0A276C0F">
      <w:pPr>
        <w:pageBreakBefore w:val="0"/>
        <w:kinsoku/>
        <w:overflowPunct/>
        <w:topLinePunct w:val="0"/>
        <w:bidi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color w:val="000000" w:themeColor="text1"/>
          <w:sz w:val="30"/>
          <w:szCs w:val="30"/>
          <w14:textFill>
            <w14:solidFill>
              <w14:schemeClr w14:val="tx1"/>
            </w14:solidFill>
          </w14:textFill>
        </w:rPr>
        <w:t>实习群1（QQ</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：116522068</w:t>
      </w:r>
      <w:r>
        <w:rPr>
          <w:rFonts w:hint="eastAsia" w:ascii="仿宋_GB2312" w:hAnsi="仿宋_GB2312" w:eastAsia="仿宋_GB2312" w:cs="仿宋_GB2312"/>
          <w:sz w:val="30"/>
          <w:szCs w:val="30"/>
        </w:rPr>
        <w:t>｜北京</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合肥</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沈阳</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上海</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苏州</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杭州</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济南</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芜湖</w:t>
      </w:r>
      <w:r>
        <w:rPr>
          <w:rFonts w:hint="eastAsia" w:ascii="仿宋_GB2312" w:hAnsi="仿宋_GB2312" w:eastAsia="仿宋_GB2312" w:cs="仿宋_GB2312"/>
          <w:color w:val="000000"/>
          <w:kern w:val="24"/>
          <w:sz w:val="30"/>
          <w:szCs w:val="30"/>
          <w:lang w:eastAsia="zh-CN"/>
        </w:rPr>
        <w:t>、</w:t>
      </w:r>
      <w:r>
        <w:rPr>
          <w:rFonts w:hint="eastAsia" w:ascii="仿宋_GB2312" w:hAnsi="仿宋_GB2312" w:eastAsia="仿宋_GB2312" w:cs="仿宋_GB2312"/>
          <w:sz w:val="30"/>
          <w:szCs w:val="30"/>
        </w:rPr>
        <w:t>成都</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深圳</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海南</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000000" w:themeColor="text1"/>
          <w:sz w:val="30"/>
          <w:szCs w:val="30"/>
          <w14:textFill>
            <w14:solidFill>
              <w14:schemeClr w14:val="tx1"/>
            </w14:solidFill>
          </w14:textFill>
        </w:rPr>
        <w:t>珠海</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武汉</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西安</w:t>
      </w:r>
      <w:r>
        <w:rPr>
          <w:rFonts w:hint="eastAsia" w:ascii="仿宋_GB2312" w:hAnsi="仿宋_GB2312" w:eastAsia="仿宋_GB2312" w:cs="仿宋_GB2312"/>
          <w:sz w:val="30"/>
          <w:szCs w:val="30"/>
        </w:rPr>
        <w:t>｜咨询电话 0551-63475879（蔡女士）</w:t>
      </w:r>
    </w:p>
    <w:p w14:paraId="73020026">
      <w:pPr>
        <w:pageBreakBefore w:val="0"/>
        <w:kinsoku/>
        <w:overflowPunct/>
        <w:topLinePunct w:val="0"/>
        <w:bidi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color w:val="000000" w:themeColor="text1"/>
          <w:sz w:val="30"/>
          <w:szCs w:val="30"/>
          <w14:textFill>
            <w14:solidFill>
              <w14:schemeClr w14:val="tx1"/>
            </w14:solidFill>
          </w14:textFill>
        </w:rPr>
        <w:t>实习群2（QQ</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756747860</w:t>
      </w:r>
      <w:r>
        <w:rPr>
          <w:rFonts w:hint="eastAsia" w:ascii="仿宋_GB2312" w:hAnsi="仿宋_GB2312" w:eastAsia="仿宋_GB2312" w:cs="仿宋_GB2312"/>
          <w:color w:val="000000" w:themeColor="text1"/>
          <w:sz w:val="30"/>
          <w:szCs w:val="30"/>
          <w14:textFill>
            <w14:solidFill>
              <w14:schemeClr w14:val="tx1"/>
            </w14:solidFill>
          </w14:textFill>
        </w:rPr>
        <w:t>｜厦门</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南京</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福州</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无锡</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广州</w:t>
      </w:r>
      <w:r>
        <w:rPr>
          <w:rFonts w:hint="eastAsia" w:ascii="仿宋_GB2312" w:hAnsi="仿宋_GB2312" w:eastAsia="仿宋_GB2312" w:cs="仿宋_GB2312"/>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14:textFill>
            <w14:solidFill>
              <w14:schemeClr w14:val="tx1"/>
            </w14:solidFill>
          </w14:textFill>
        </w:rPr>
        <w:t>南宁｜咨询电话 0592-2528</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467</w:t>
      </w:r>
      <w:r>
        <w:rPr>
          <w:rFonts w:hint="eastAsia" w:ascii="仿宋_GB2312" w:hAnsi="仿宋_GB2312" w:eastAsia="仿宋_GB2312" w:cs="仿宋_GB2312"/>
          <w:color w:val="000000" w:themeColor="text1"/>
          <w:sz w:val="30"/>
          <w:szCs w:val="30"/>
          <w14:textFill>
            <w14:solidFill>
              <w14:schemeClr w14:val="tx1"/>
            </w14:solidFill>
          </w14:textFill>
        </w:rPr>
        <w:t>（</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张</w:t>
      </w:r>
      <w:r>
        <w:rPr>
          <w:rFonts w:hint="eastAsia" w:ascii="仿宋_GB2312" w:hAnsi="仿宋_GB2312" w:eastAsia="仿宋_GB2312" w:cs="仿宋_GB2312"/>
          <w:color w:val="000000" w:themeColor="text1"/>
          <w:sz w:val="30"/>
          <w:szCs w:val="30"/>
          <w14:textFill>
            <w14:solidFill>
              <w14:schemeClr w14:val="tx1"/>
            </w14:solidFill>
          </w14:textFill>
        </w:rPr>
        <w:t>女士）</w:t>
      </w:r>
    </w:p>
    <w:p w14:paraId="1F99A34D">
      <w:pPr>
        <w:pageBreakBefore w:val="0"/>
        <w:kinsoku/>
        <w:overflowPunct/>
        <w:topLinePunct w:val="0"/>
        <w:bidi w:val="0"/>
        <w:spacing w:line="360" w:lineRule="auto"/>
        <w:rPr>
          <w:rFonts w:hint="eastAsia" w:ascii="仿宋_GB2312" w:hAnsi="仿宋_GB2312" w:eastAsia="仿宋_GB2312" w:cs="仿宋_GB2312"/>
          <w:b/>
          <w:color w:val="00B0F0"/>
          <w:sz w:val="30"/>
          <w:szCs w:val="30"/>
          <w:lang w:val="en-US" w:eastAsia="zh-CN"/>
        </w:rPr>
      </w:pPr>
    </w:p>
    <w:p w14:paraId="3FFFDAD6">
      <w:pPr>
        <w:pageBreakBefore w:val="0"/>
        <w:kinsoku/>
        <w:overflowPunct/>
        <w:topLinePunct w:val="0"/>
        <w:bidi w:val="0"/>
        <w:spacing w:line="360" w:lineRule="auto"/>
        <w:rPr>
          <w:rFonts w:hint="eastAsia" w:ascii="仿宋_GB2312" w:hAnsi="仿宋_GB2312" w:eastAsia="仿宋_GB2312" w:cs="仿宋_GB2312"/>
          <w:b/>
          <w:sz w:val="30"/>
          <w:szCs w:val="30"/>
          <w:lang w:val="en-US" w:eastAsia="zh-CN"/>
        </w:rPr>
      </w:pPr>
      <w:r>
        <w:rPr>
          <w:rFonts w:hint="eastAsia" w:ascii="仿宋_GB2312" w:hAnsi="仿宋_GB2312" w:eastAsia="仿宋_GB2312" w:cs="仿宋_GB2312"/>
          <w:b/>
          <w:color w:val="00B0F0"/>
          <w:sz w:val="30"/>
          <w:szCs w:val="30"/>
          <w:lang w:val="en-US" w:eastAsia="zh-CN"/>
        </w:rPr>
        <w:t>联系我们</w:t>
      </w:r>
    </w:p>
    <w:tbl>
      <w:tblPr>
        <w:tblStyle w:val="9"/>
        <w:tblW w:w="82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10"/>
        <w:gridCol w:w="1503"/>
        <w:gridCol w:w="2250"/>
        <w:gridCol w:w="3520"/>
      </w:tblGrid>
      <w:tr w14:paraId="63AFB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0" w:hRule="atLeast"/>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B981A">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kern w:val="0"/>
                <w:sz w:val="30"/>
                <w:szCs w:val="30"/>
                <w:lang w:val="en-US" w:eastAsia="zh-CN" w:bidi="ar"/>
              </w:rPr>
              <w:t>序号</w:t>
            </w:r>
          </w:p>
        </w:tc>
        <w:tc>
          <w:tcPr>
            <w:tcW w:w="1503" w:type="dxa"/>
            <w:tcBorders>
              <w:top w:val="single" w:color="000000" w:sz="4" w:space="0"/>
              <w:bottom w:val="single" w:color="000000" w:sz="4" w:space="0"/>
              <w:right w:val="single" w:color="000000" w:sz="4" w:space="0"/>
            </w:tcBorders>
            <w:shd w:val="clear" w:color="auto" w:fill="auto"/>
            <w:noWrap/>
            <w:vAlign w:val="center"/>
          </w:tcPr>
          <w:p w14:paraId="4C11C5C8">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kern w:val="0"/>
                <w:sz w:val="30"/>
                <w:szCs w:val="30"/>
                <w:lang w:val="en-US" w:eastAsia="zh-CN" w:bidi="ar"/>
              </w:rPr>
              <w:t>机构</w:t>
            </w:r>
          </w:p>
        </w:tc>
        <w:tc>
          <w:tcPr>
            <w:tcW w:w="2250" w:type="dxa"/>
            <w:tcBorders>
              <w:top w:val="single" w:color="000000" w:sz="4" w:space="0"/>
              <w:bottom w:val="single" w:color="000000" w:sz="4" w:space="0"/>
              <w:right w:val="single" w:color="000000" w:sz="4" w:space="0"/>
            </w:tcBorders>
            <w:shd w:val="clear" w:color="auto" w:fill="auto"/>
            <w:noWrap/>
            <w:vAlign w:val="center"/>
          </w:tcPr>
          <w:p w14:paraId="294BEB80">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kern w:val="0"/>
                <w:sz w:val="30"/>
                <w:szCs w:val="30"/>
                <w:lang w:val="en-US" w:eastAsia="zh-CN" w:bidi="ar"/>
              </w:rPr>
              <w:t>办公电话</w:t>
            </w:r>
          </w:p>
        </w:tc>
        <w:tc>
          <w:tcPr>
            <w:tcW w:w="3520" w:type="dxa"/>
            <w:tcBorders>
              <w:top w:val="single" w:color="000000" w:sz="4" w:space="0"/>
              <w:bottom w:val="single" w:color="000000" w:sz="4" w:space="0"/>
            </w:tcBorders>
            <w:shd w:val="clear" w:color="auto" w:fill="auto"/>
            <w:noWrap/>
            <w:vAlign w:val="center"/>
          </w:tcPr>
          <w:p w14:paraId="3A35C4A6">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kern w:val="0"/>
                <w:sz w:val="30"/>
                <w:szCs w:val="30"/>
                <w:lang w:val="en-US" w:eastAsia="zh-CN" w:bidi="ar"/>
              </w:rPr>
              <w:t>电子邮箱</w:t>
            </w:r>
          </w:p>
        </w:tc>
      </w:tr>
      <w:tr w14:paraId="0D5CC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1A500EBD">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w:t>
            </w:r>
          </w:p>
        </w:tc>
        <w:tc>
          <w:tcPr>
            <w:tcW w:w="1503" w:type="dxa"/>
            <w:tcBorders>
              <w:bottom w:val="single" w:color="000000" w:sz="4" w:space="0"/>
              <w:right w:val="single" w:color="000000" w:sz="4" w:space="0"/>
            </w:tcBorders>
            <w:shd w:val="clear" w:color="auto" w:fill="auto"/>
            <w:noWrap/>
            <w:vAlign w:val="center"/>
          </w:tcPr>
          <w:p w14:paraId="59DA0FC5">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北京</w:t>
            </w:r>
          </w:p>
        </w:tc>
        <w:tc>
          <w:tcPr>
            <w:tcW w:w="2250" w:type="dxa"/>
            <w:tcBorders>
              <w:bottom w:val="single" w:color="000000" w:sz="4" w:space="0"/>
              <w:right w:val="single" w:color="000000" w:sz="4" w:space="0"/>
            </w:tcBorders>
            <w:shd w:val="clear" w:color="auto" w:fill="auto"/>
            <w:noWrap/>
            <w:vAlign w:val="center"/>
          </w:tcPr>
          <w:p w14:paraId="72F64CB8">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010-68067540</w:t>
            </w:r>
          </w:p>
        </w:tc>
        <w:tc>
          <w:tcPr>
            <w:tcW w:w="3520" w:type="dxa"/>
            <w:tcBorders>
              <w:bottom w:val="single" w:color="000000" w:sz="4" w:space="0"/>
            </w:tcBorders>
            <w:shd w:val="clear" w:color="auto" w:fill="auto"/>
            <w:noWrap/>
            <w:vAlign w:val="center"/>
          </w:tcPr>
          <w:p w14:paraId="2A1BC505">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bjhr@rccpa.com.cn</w:t>
            </w:r>
          </w:p>
        </w:tc>
      </w:tr>
      <w:tr w14:paraId="47AF8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70C7C729">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2</w:t>
            </w:r>
          </w:p>
        </w:tc>
        <w:tc>
          <w:tcPr>
            <w:tcW w:w="1503" w:type="dxa"/>
            <w:tcBorders>
              <w:bottom w:val="single" w:color="000000" w:sz="4" w:space="0"/>
              <w:right w:val="single" w:color="000000" w:sz="4" w:space="0"/>
            </w:tcBorders>
            <w:shd w:val="clear" w:color="auto" w:fill="auto"/>
            <w:noWrap/>
            <w:vAlign w:val="center"/>
          </w:tcPr>
          <w:p w14:paraId="7ABA98DA">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上海</w:t>
            </w:r>
          </w:p>
        </w:tc>
        <w:tc>
          <w:tcPr>
            <w:tcW w:w="2250" w:type="dxa"/>
            <w:tcBorders>
              <w:bottom w:val="single" w:color="000000" w:sz="4" w:space="0"/>
              <w:right w:val="single" w:color="000000" w:sz="4" w:space="0"/>
            </w:tcBorders>
            <w:shd w:val="clear" w:color="auto" w:fill="auto"/>
            <w:noWrap/>
            <w:vAlign w:val="center"/>
          </w:tcPr>
          <w:p w14:paraId="7F97E829">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021-68406125</w:t>
            </w:r>
          </w:p>
        </w:tc>
        <w:tc>
          <w:tcPr>
            <w:tcW w:w="3520" w:type="dxa"/>
            <w:tcBorders>
              <w:bottom w:val="single" w:color="000000" w:sz="4" w:space="0"/>
            </w:tcBorders>
            <w:shd w:val="clear" w:color="auto" w:fill="auto"/>
            <w:noWrap/>
            <w:vAlign w:val="center"/>
          </w:tcPr>
          <w:p w14:paraId="7CF80124">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shhr@rccpa.com.cn</w:t>
            </w:r>
          </w:p>
        </w:tc>
      </w:tr>
      <w:tr w14:paraId="0B89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539925E5">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3</w:t>
            </w:r>
          </w:p>
        </w:tc>
        <w:tc>
          <w:tcPr>
            <w:tcW w:w="1503" w:type="dxa"/>
            <w:tcBorders>
              <w:bottom w:val="single" w:color="000000" w:sz="4" w:space="0"/>
              <w:right w:val="single" w:color="000000" w:sz="4" w:space="0"/>
            </w:tcBorders>
            <w:shd w:val="clear" w:color="auto" w:fill="auto"/>
            <w:noWrap/>
            <w:vAlign w:val="center"/>
          </w:tcPr>
          <w:p w14:paraId="5F34CA37">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深圳</w:t>
            </w:r>
          </w:p>
        </w:tc>
        <w:tc>
          <w:tcPr>
            <w:tcW w:w="2250" w:type="dxa"/>
            <w:tcBorders>
              <w:bottom w:val="single" w:color="000000" w:sz="4" w:space="0"/>
              <w:right w:val="single" w:color="000000" w:sz="4" w:space="0"/>
            </w:tcBorders>
            <w:shd w:val="clear" w:color="auto" w:fill="auto"/>
            <w:noWrap/>
            <w:vAlign w:val="center"/>
          </w:tcPr>
          <w:p w14:paraId="57F7FA06">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0755-82528857</w:t>
            </w:r>
          </w:p>
        </w:tc>
        <w:tc>
          <w:tcPr>
            <w:tcW w:w="3520" w:type="dxa"/>
            <w:tcBorders>
              <w:bottom w:val="single" w:color="000000" w:sz="4" w:space="0"/>
            </w:tcBorders>
            <w:shd w:val="clear" w:color="auto" w:fill="auto"/>
            <w:noWrap/>
            <w:vAlign w:val="center"/>
          </w:tcPr>
          <w:p w14:paraId="71D9C74E">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shzhr@rccpa.com.cn</w:t>
            </w:r>
          </w:p>
        </w:tc>
      </w:tr>
      <w:tr w14:paraId="3C979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26140EA5">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4</w:t>
            </w:r>
          </w:p>
        </w:tc>
        <w:tc>
          <w:tcPr>
            <w:tcW w:w="1503" w:type="dxa"/>
            <w:tcBorders>
              <w:bottom w:val="single" w:color="000000" w:sz="4" w:space="0"/>
              <w:right w:val="single" w:color="000000" w:sz="4" w:space="0"/>
            </w:tcBorders>
            <w:shd w:val="clear" w:color="auto" w:fill="auto"/>
            <w:noWrap/>
            <w:vAlign w:val="center"/>
          </w:tcPr>
          <w:p w14:paraId="5EBB6349">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安徽</w:t>
            </w:r>
          </w:p>
        </w:tc>
        <w:tc>
          <w:tcPr>
            <w:tcW w:w="2250" w:type="dxa"/>
            <w:tcBorders>
              <w:bottom w:val="single" w:color="000000" w:sz="4" w:space="0"/>
              <w:right w:val="single" w:color="000000" w:sz="4" w:space="0"/>
            </w:tcBorders>
            <w:shd w:val="clear" w:color="auto" w:fill="auto"/>
            <w:noWrap/>
            <w:vAlign w:val="center"/>
          </w:tcPr>
          <w:p w14:paraId="312EFB6D">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0551-63475879</w:t>
            </w:r>
          </w:p>
        </w:tc>
        <w:tc>
          <w:tcPr>
            <w:tcW w:w="3520" w:type="dxa"/>
            <w:tcBorders>
              <w:bottom w:val="single" w:color="000000" w:sz="4" w:space="0"/>
            </w:tcBorders>
            <w:shd w:val="clear" w:color="auto" w:fill="auto"/>
            <w:noWrap/>
            <w:vAlign w:val="center"/>
          </w:tcPr>
          <w:p w14:paraId="48961254">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ahhr@rccpa.com.cn</w:t>
            </w:r>
          </w:p>
        </w:tc>
      </w:tr>
      <w:tr w14:paraId="78731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right w:val="single" w:color="000000" w:sz="4" w:space="0"/>
            </w:tcBorders>
            <w:shd w:val="clear" w:color="auto" w:fill="auto"/>
            <w:noWrap/>
            <w:vAlign w:val="center"/>
          </w:tcPr>
          <w:p w14:paraId="606DEEE0">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5</w:t>
            </w:r>
          </w:p>
        </w:tc>
        <w:tc>
          <w:tcPr>
            <w:tcW w:w="1503" w:type="dxa"/>
            <w:tcBorders>
              <w:right w:val="single" w:color="000000" w:sz="4" w:space="0"/>
            </w:tcBorders>
            <w:shd w:val="clear" w:color="auto" w:fill="auto"/>
            <w:noWrap/>
            <w:vAlign w:val="center"/>
          </w:tcPr>
          <w:p w14:paraId="03F24911">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厦门</w:t>
            </w:r>
          </w:p>
        </w:tc>
        <w:tc>
          <w:tcPr>
            <w:tcW w:w="2250" w:type="dxa"/>
            <w:tcBorders>
              <w:bottom w:val="single" w:color="000000" w:sz="4" w:space="0"/>
              <w:right w:val="single" w:color="000000" w:sz="4" w:space="0"/>
            </w:tcBorders>
            <w:shd w:val="clear" w:color="auto" w:fill="auto"/>
            <w:noWrap/>
            <w:vAlign w:val="center"/>
          </w:tcPr>
          <w:p w14:paraId="452DC36A">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0592-2528467</w:t>
            </w:r>
          </w:p>
        </w:tc>
        <w:tc>
          <w:tcPr>
            <w:tcW w:w="3520" w:type="dxa"/>
            <w:shd w:val="clear" w:color="auto" w:fill="auto"/>
            <w:noWrap/>
            <w:vAlign w:val="center"/>
          </w:tcPr>
          <w:p w14:paraId="31458E4D">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xmhr@rccpa.com.cn</w:t>
            </w:r>
          </w:p>
        </w:tc>
      </w:tr>
      <w:tr w14:paraId="6C03F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C4D4">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6</w:t>
            </w:r>
          </w:p>
        </w:tc>
        <w:tc>
          <w:tcPr>
            <w:tcW w:w="1503" w:type="dxa"/>
            <w:tcBorders>
              <w:top w:val="single" w:color="000000" w:sz="4" w:space="0"/>
              <w:bottom w:val="single" w:color="000000" w:sz="4" w:space="0"/>
              <w:right w:val="single" w:color="000000" w:sz="4" w:space="0"/>
            </w:tcBorders>
            <w:shd w:val="clear" w:color="auto" w:fill="auto"/>
            <w:noWrap/>
            <w:vAlign w:val="center"/>
          </w:tcPr>
          <w:p w14:paraId="78387CF6">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辽宁</w:t>
            </w:r>
          </w:p>
        </w:tc>
        <w:tc>
          <w:tcPr>
            <w:tcW w:w="2250" w:type="dxa"/>
            <w:tcBorders>
              <w:bottom w:val="single" w:color="000000" w:sz="4" w:space="0"/>
              <w:right w:val="single" w:color="000000" w:sz="4" w:space="0"/>
            </w:tcBorders>
            <w:shd w:val="clear" w:color="auto" w:fill="auto"/>
            <w:noWrap/>
            <w:vAlign w:val="center"/>
          </w:tcPr>
          <w:p w14:paraId="38E2D889">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024-22530937</w:t>
            </w:r>
          </w:p>
        </w:tc>
        <w:tc>
          <w:tcPr>
            <w:tcW w:w="3520" w:type="dxa"/>
            <w:tcBorders>
              <w:top w:val="single" w:color="000000" w:sz="4" w:space="0"/>
              <w:bottom w:val="single" w:color="000000" w:sz="4" w:space="0"/>
            </w:tcBorders>
            <w:shd w:val="clear" w:color="auto" w:fill="auto"/>
            <w:noWrap/>
            <w:vAlign w:val="center"/>
          </w:tcPr>
          <w:p w14:paraId="637ADA24">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lnhr@rccpa.com.cn</w:t>
            </w:r>
          </w:p>
        </w:tc>
      </w:tr>
      <w:tr w14:paraId="1F4B3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7DF35984">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7</w:t>
            </w:r>
          </w:p>
        </w:tc>
        <w:tc>
          <w:tcPr>
            <w:tcW w:w="1503" w:type="dxa"/>
            <w:tcBorders>
              <w:bottom w:val="single" w:color="000000" w:sz="4" w:space="0"/>
              <w:right w:val="single" w:color="000000" w:sz="4" w:space="0"/>
            </w:tcBorders>
            <w:shd w:val="clear" w:color="auto" w:fill="auto"/>
            <w:noWrap/>
            <w:vAlign w:val="center"/>
          </w:tcPr>
          <w:p w14:paraId="1DADAEF5">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雄安</w:t>
            </w:r>
          </w:p>
        </w:tc>
        <w:tc>
          <w:tcPr>
            <w:tcW w:w="2250" w:type="dxa"/>
            <w:tcBorders>
              <w:bottom w:val="single" w:color="000000" w:sz="4" w:space="0"/>
              <w:right w:val="single" w:color="000000" w:sz="4" w:space="0"/>
            </w:tcBorders>
            <w:shd w:val="clear" w:color="auto" w:fill="auto"/>
            <w:noWrap/>
            <w:vAlign w:val="center"/>
          </w:tcPr>
          <w:p w14:paraId="4AFC4C46">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0312-6582562</w:t>
            </w:r>
          </w:p>
        </w:tc>
        <w:tc>
          <w:tcPr>
            <w:tcW w:w="3520" w:type="dxa"/>
            <w:tcBorders>
              <w:top w:val="single" w:color="000000" w:sz="4" w:space="0"/>
              <w:bottom w:val="single" w:color="000000" w:sz="4" w:space="0"/>
            </w:tcBorders>
            <w:shd w:val="clear" w:color="auto" w:fill="auto"/>
            <w:noWrap/>
            <w:vAlign w:val="center"/>
          </w:tcPr>
          <w:p w14:paraId="0194E82A">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xaahr@rccpa.com.cn</w:t>
            </w:r>
          </w:p>
        </w:tc>
      </w:tr>
      <w:tr w14:paraId="496F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5FD8A4A6">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8</w:t>
            </w:r>
          </w:p>
        </w:tc>
        <w:tc>
          <w:tcPr>
            <w:tcW w:w="1503" w:type="dxa"/>
            <w:tcBorders>
              <w:bottom w:val="single" w:color="000000" w:sz="4" w:space="0"/>
              <w:right w:val="single" w:color="000000" w:sz="4" w:space="0"/>
            </w:tcBorders>
            <w:shd w:val="clear" w:color="auto" w:fill="auto"/>
            <w:noWrap/>
            <w:vAlign w:val="center"/>
          </w:tcPr>
          <w:p w14:paraId="67985300">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山东</w:t>
            </w:r>
          </w:p>
        </w:tc>
        <w:tc>
          <w:tcPr>
            <w:tcW w:w="2250" w:type="dxa"/>
            <w:tcBorders>
              <w:bottom w:val="single" w:color="000000" w:sz="4" w:space="0"/>
              <w:right w:val="single" w:color="000000" w:sz="4" w:space="0"/>
            </w:tcBorders>
            <w:shd w:val="clear" w:color="auto" w:fill="auto"/>
            <w:noWrap/>
            <w:vAlign w:val="center"/>
          </w:tcPr>
          <w:p w14:paraId="7C21A648">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0531-82600802</w:t>
            </w:r>
          </w:p>
        </w:tc>
        <w:tc>
          <w:tcPr>
            <w:tcW w:w="3520" w:type="dxa"/>
            <w:tcBorders>
              <w:bottom w:val="single" w:color="000000" w:sz="4" w:space="0"/>
            </w:tcBorders>
            <w:shd w:val="clear" w:color="auto" w:fill="auto"/>
            <w:noWrap/>
            <w:vAlign w:val="center"/>
          </w:tcPr>
          <w:p w14:paraId="254D1C41">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sdhr@rccpa.com.cn</w:t>
            </w:r>
          </w:p>
        </w:tc>
      </w:tr>
      <w:tr w14:paraId="1C915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3DF13092">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9</w:t>
            </w:r>
          </w:p>
        </w:tc>
        <w:tc>
          <w:tcPr>
            <w:tcW w:w="1503" w:type="dxa"/>
            <w:tcBorders>
              <w:bottom w:val="single" w:color="000000" w:sz="4" w:space="0"/>
              <w:right w:val="single" w:color="000000" w:sz="4" w:space="0"/>
            </w:tcBorders>
            <w:shd w:val="clear" w:color="auto" w:fill="auto"/>
            <w:noWrap/>
            <w:vAlign w:val="center"/>
          </w:tcPr>
          <w:p w14:paraId="5D57910A">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西安</w:t>
            </w:r>
          </w:p>
        </w:tc>
        <w:tc>
          <w:tcPr>
            <w:tcW w:w="2250" w:type="dxa"/>
            <w:tcBorders>
              <w:bottom w:val="single" w:color="000000" w:sz="4" w:space="0"/>
              <w:right w:val="single" w:color="000000" w:sz="4" w:space="0"/>
            </w:tcBorders>
            <w:shd w:val="clear" w:color="auto" w:fill="auto"/>
            <w:noWrap/>
            <w:vAlign w:val="center"/>
          </w:tcPr>
          <w:p w14:paraId="380F61A1">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029-81100826</w:t>
            </w:r>
          </w:p>
        </w:tc>
        <w:tc>
          <w:tcPr>
            <w:tcW w:w="3520" w:type="dxa"/>
            <w:tcBorders>
              <w:bottom w:val="single" w:color="000000" w:sz="4" w:space="0"/>
            </w:tcBorders>
            <w:shd w:val="clear" w:color="auto" w:fill="auto"/>
            <w:noWrap/>
            <w:vAlign w:val="center"/>
          </w:tcPr>
          <w:p w14:paraId="535760EF">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xahr@rccpa.com.cn</w:t>
            </w:r>
          </w:p>
        </w:tc>
      </w:tr>
      <w:tr w14:paraId="06D12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7FD13CD1">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10</w:t>
            </w:r>
          </w:p>
        </w:tc>
        <w:tc>
          <w:tcPr>
            <w:tcW w:w="1503" w:type="dxa"/>
            <w:tcBorders>
              <w:bottom w:val="single" w:color="000000" w:sz="4" w:space="0"/>
              <w:right w:val="single" w:color="000000" w:sz="4" w:space="0"/>
            </w:tcBorders>
            <w:shd w:val="clear" w:color="auto" w:fill="auto"/>
            <w:noWrap/>
            <w:vAlign w:val="center"/>
          </w:tcPr>
          <w:p w14:paraId="6CCBE449">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南京</w:t>
            </w:r>
          </w:p>
        </w:tc>
        <w:tc>
          <w:tcPr>
            <w:tcW w:w="2250" w:type="dxa"/>
            <w:tcBorders>
              <w:bottom w:val="single" w:color="000000" w:sz="4" w:space="0"/>
              <w:right w:val="single" w:color="000000" w:sz="4" w:space="0"/>
            </w:tcBorders>
            <w:shd w:val="clear" w:color="auto" w:fill="auto"/>
            <w:noWrap/>
            <w:vAlign w:val="center"/>
          </w:tcPr>
          <w:p w14:paraId="11F2F77A">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025-87768699</w:t>
            </w:r>
          </w:p>
        </w:tc>
        <w:tc>
          <w:tcPr>
            <w:tcW w:w="3520" w:type="dxa"/>
            <w:tcBorders>
              <w:bottom w:val="single" w:color="000000" w:sz="4" w:space="0"/>
            </w:tcBorders>
            <w:shd w:val="clear" w:color="auto" w:fill="auto"/>
            <w:noWrap/>
            <w:vAlign w:val="center"/>
          </w:tcPr>
          <w:p w14:paraId="6C868342">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njhr@rccpa.com.cn</w:t>
            </w:r>
          </w:p>
        </w:tc>
      </w:tr>
      <w:tr w14:paraId="1A573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3B43BB20">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11</w:t>
            </w:r>
          </w:p>
        </w:tc>
        <w:tc>
          <w:tcPr>
            <w:tcW w:w="1503" w:type="dxa"/>
            <w:tcBorders>
              <w:bottom w:val="single" w:color="000000" w:sz="4" w:space="0"/>
              <w:right w:val="single" w:color="000000" w:sz="4" w:space="0"/>
            </w:tcBorders>
            <w:shd w:val="clear" w:color="auto" w:fill="auto"/>
            <w:noWrap/>
            <w:vAlign w:val="center"/>
          </w:tcPr>
          <w:p w14:paraId="5AB08808">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芜湖</w:t>
            </w:r>
          </w:p>
        </w:tc>
        <w:tc>
          <w:tcPr>
            <w:tcW w:w="2250" w:type="dxa"/>
            <w:tcBorders>
              <w:bottom w:val="single" w:color="000000" w:sz="4" w:space="0"/>
              <w:right w:val="single" w:color="000000" w:sz="4" w:space="0"/>
            </w:tcBorders>
            <w:shd w:val="clear" w:color="auto" w:fill="auto"/>
            <w:noWrap/>
            <w:vAlign w:val="center"/>
          </w:tcPr>
          <w:p w14:paraId="23B0EFA7">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0553-2966589</w:t>
            </w:r>
          </w:p>
        </w:tc>
        <w:tc>
          <w:tcPr>
            <w:tcW w:w="3520" w:type="dxa"/>
            <w:tcBorders>
              <w:bottom w:val="single" w:color="000000" w:sz="4" w:space="0"/>
            </w:tcBorders>
            <w:shd w:val="clear" w:color="auto" w:fill="auto"/>
            <w:noWrap/>
            <w:vAlign w:val="center"/>
          </w:tcPr>
          <w:p w14:paraId="2BEB3A3A">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whhr@rccpa.com.cn</w:t>
            </w:r>
          </w:p>
        </w:tc>
      </w:tr>
      <w:tr w14:paraId="11B09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07E9B71C">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12</w:t>
            </w:r>
          </w:p>
        </w:tc>
        <w:tc>
          <w:tcPr>
            <w:tcW w:w="1503" w:type="dxa"/>
            <w:tcBorders>
              <w:bottom w:val="single" w:color="000000" w:sz="4" w:space="0"/>
              <w:right w:val="single" w:color="000000" w:sz="4" w:space="0"/>
            </w:tcBorders>
            <w:shd w:val="clear" w:color="auto" w:fill="auto"/>
            <w:noWrap/>
            <w:vAlign w:val="center"/>
          </w:tcPr>
          <w:p w14:paraId="283755E5">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武汉</w:t>
            </w:r>
          </w:p>
        </w:tc>
        <w:tc>
          <w:tcPr>
            <w:tcW w:w="2250" w:type="dxa"/>
            <w:tcBorders>
              <w:bottom w:val="single" w:color="000000" w:sz="4" w:space="0"/>
              <w:right w:val="single" w:color="000000" w:sz="4" w:space="0"/>
            </w:tcBorders>
            <w:shd w:val="clear" w:color="auto" w:fill="auto"/>
            <w:noWrap/>
            <w:vAlign w:val="center"/>
          </w:tcPr>
          <w:p w14:paraId="4D8D8444">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027-87306977</w:t>
            </w:r>
          </w:p>
        </w:tc>
        <w:tc>
          <w:tcPr>
            <w:tcW w:w="3520" w:type="dxa"/>
            <w:tcBorders>
              <w:bottom w:val="single" w:color="000000" w:sz="4" w:space="0"/>
            </w:tcBorders>
            <w:shd w:val="clear" w:color="auto" w:fill="auto"/>
            <w:noWrap/>
            <w:vAlign w:val="center"/>
          </w:tcPr>
          <w:p w14:paraId="25C7F24B">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whahr@rccpa.com.cn</w:t>
            </w:r>
          </w:p>
        </w:tc>
      </w:tr>
      <w:tr w14:paraId="0669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2DB47C09">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13</w:t>
            </w:r>
          </w:p>
        </w:tc>
        <w:tc>
          <w:tcPr>
            <w:tcW w:w="1503" w:type="dxa"/>
            <w:tcBorders>
              <w:bottom w:val="single" w:color="000000" w:sz="4" w:space="0"/>
              <w:right w:val="single" w:color="000000" w:sz="4" w:space="0"/>
            </w:tcBorders>
            <w:shd w:val="clear" w:color="auto" w:fill="auto"/>
            <w:noWrap/>
            <w:vAlign w:val="center"/>
          </w:tcPr>
          <w:p w14:paraId="0012736E">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四川</w:t>
            </w:r>
          </w:p>
        </w:tc>
        <w:tc>
          <w:tcPr>
            <w:tcW w:w="2250" w:type="dxa"/>
            <w:tcBorders>
              <w:bottom w:val="single" w:color="000000" w:sz="4" w:space="0"/>
              <w:right w:val="single" w:color="000000" w:sz="4" w:space="0"/>
            </w:tcBorders>
            <w:shd w:val="clear" w:color="auto" w:fill="auto"/>
            <w:noWrap/>
            <w:vAlign w:val="center"/>
          </w:tcPr>
          <w:p w14:paraId="1C5F37F1">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028-85060652</w:t>
            </w:r>
          </w:p>
        </w:tc>
        <w:tc>
          <w:tcPr>
            <w:tcW w:w="3520" w:type="dxa"/>
            <w:tcBorders>
              <w:bottom w:val="single" w:color="000000" w:sz="4" w:space="0"/>
            </w:tcBorders>
            <w:shd w:val="clear" w:color="auto" w:fill="auto"/>
            <w:noWrap/>
            <w:vAlign w:val="center"/>
          </w:tcPr>
          <w:p w14:paraId="35C644D7">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schr@rccpa.com.cn</w:t>
            </w:r>
          </w:p>
        </w:tc>
      </w:tr>
      <w:tr w14:paraId="3DD6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313440B5">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14</w:t>
            </w:r>
          </w:p>
        </w:tc>
        <w:tc>
          <w:tcPr>
            <w:tcW w:w="1503" w:type="dxa"/>
            <w:tcBorders>
              <w:bottom w:val="single" w:color="000000" w:sz="4" w:space="0"/>
              <w:right w:val="single" w:color="000000" w:sz="4" w:space="0"/>
            </w:tcBorders>
            <w:shd w:val="clear" w:color="auto" w:fill="auto"/>
            <w:noWrap/>
            <w:vAlign w:val="center"/>
          </w:tcPr>
          <w:p w14:paraId="535CDA38">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无锡</w:t>
            </w:r>
          </w:p>
        </w:tc>
        <w:tc>
          <w:tcPr>
            <w:tcW w:w="2250" w:type="dxa"/>
            <w:tcBorders>
              <w:bottom w:val="single" w:color="000000" w:sz="4" w:space="0"/>
              <w:right w:val="single" w:color="000000" w:sz="4" w:space="0"/>
            </w:tcBorders>
            <w:shd w:val="clear" w:color="auto" w:fill="auto"/>
            <w:noWrap/>
            <w:vAlign w:val="center"/>
          </w:tcPr>
          <w:p w14:paraId="62E4288C">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0510-82710776</w:t>
            </w:r>
          </w:p>
        </w:tc>
        <w:tc>
          <w:tcPr>
            <w:tcW w:w="3520" w:type="dxa"/>
            <w:tcBorders>
              <w:bottom w:val="single" w:color="000000" w:sz="4" w:space="0"/>
            </w:tcBorders>
            <w:shd w:val="clear" w:color="auto" w:fill="auto"/>
            <w:noWrap/>
            <w:vAlign w:val="center"/>
          </w:tcPr>
          <w:p w14:paraId="14EDACCF">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wxhr@rccpa.com.cn</w:t>
            </w:r>
          </w:p>
        </w:tc>
      </w:tr>
      <w:tr w14:paraId="3FEAC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1D56A517">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15</w:t>
            </w:r>
          </w:p>
        </w:tc>
        <w:tc>
          <w:tcPr>
            <w:tcW w:w="1503" w:type="dxa"/>
            <w:tcBorders>
              <w:bottom w:val="single" w:color="000000" w:sz="4" w:space="0"/>
              <w:right w:val="single" w:color="000000" w:sz="4" w:space="0"/>
            </w:tcBorders>
            <w:shd w:val="clear" w:color="auto" w:fill="auto"/>
            <w:noWrap/>
            <w:vAlign w:val="center"/>
          </w:tcPr>
          <w:p w14:paraId="6F47515C">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苏州</w:t>
            </w:r>
          </w:p>
        </w:tc>
        <w:tc>
          <w:tcPr>
            <w:tcW w:w="2250" w:type="dxa"/>
            <w:tcBorders>
              <w:bottom w:val="single" w:color="000000" w:sz="4" w:space="0"/>
              <w:right w:val="single" w:color="000000" w:sz="4" w:space="0"/>
            </w:tcBorders>
            <w:shd w:val="clear" w:color="auto" w:fill="auto"/>
            <w:noWrap/>
            <w:vAlign w:val="center"/>
          </w:tcPr>
          <w:p w14:paraId="470041AE">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0512-62722088</w:t>
            </w:r>
          </w:p>
        </w:tc>
        <w:tc>
          <w:tcPr>
            <w:tcW w:w="3520" w:type="dxa"/>
            <w:tcBorders>
              <w:bottom w:val="single" w:color="000000" w:sz="4" w:space="0"/>
            </w:tcBorders>
            <w:shd w:val="clear" w:color="auto" w:fill="auto"/>
            <w:noWrap/>
            <w:vAlign w:val="center"/>
          </w:tcPr>
          <w:p w14:paraId="7C653F0C">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szhhr@rccpa.com.cn</w:t>
            </w:r>
          </w:p>
        </w:tc>
      </w:tr>
      <w:tr w14:paraId="2F2AB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01485445">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16</w:t>
            </w:r>
          </w:p>
        </w:tc>
        <w:tc>
          <w:tcPr>
            <w:tcW w:w="1503" w:type="dxa"/>
            <w:tcBorders>
              <w:bottom w:val="single" w:color="000000" w:sz="4" w:space="0"/>
              <w:right w:val="single" w:color="000000" w:sz="4" w:space="0"/>
            </w:tcBorders>
            <w:shd w:val="clear" w:color="auto" w:fill="auto"/>
            <w:noWrap/>
            <w:vAlign w:val="center"/>
          </w:tcPr>
          <w:p w14:paraId="2816EA5E">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浙江</w:t>
            </w:r>
          </w:p>
        </w:tc>
        <w:tc>
          <w:tcPr>
            <w:tcW w:w="2250" w:type="dxa"/>
            <w:tcBorders>
              <w:bottom w:val="single" w:color="000000" w:sz="4" w:space="0"/>
              <w:right w:val="single" w:color="000000" w:sz="4" w:space="0"/>
            </w:tcBorders>
            <w:shd w:val="clear" w:color="auto" w:fill="auto"/>
            <w:noWrap/>
            <w:vAlign w:val="center"/>
          </w:tcPr>
          <w:p w14:paraId="4137ECDD">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0571-85172737</w:t>
            </w:r>
          </w:p>
        </w:tc>
        <w:tc>
          <w:tcPr>
            <w:tcW w:w="3520" w:type="dxa"/>
            <w:tcBorders>
              <w:bottom w:val="single" w:color="000000" w:sz="4" w:space="0"/>
            </w:tcBorders>
            <w:shd w:val="clear" w:color="auto" w:fill="auto"/>
            <w:noWrap/>
            <w:vAlign w:val="center"/>
          </w:tcPr>
          <w:p w14:paraId="5E677CBA">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zjhr@rccpa.com.cn</w:t>
            </w:r>
          </w:p>
        </w:tc>
      </w:tr>
      <w:tr w14:paraId="7C656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750520E7">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17</w:t>
            </w:r>
          </w:p>
        </w:tc>
        <w:tc>
          <w:tcPr>
            <w:tcW w:w="1503" w:type="dxa"/>
            <w:tcBorders>
              <w:bottom w:val="single" w:color="000000" w:sz="4" w:space="0"/>
              <w:right w:val="single" w:color="000000" w:sz="4" w:space="0"/>
            </w:tcBorders>
            <w:shd w:val="clear" w:color="auto" w:fill="auto"/>
            <w:noWrap/>
            <w:vAlign w:val="center"/>
          </w:tcPr>
          <w:p w14:paraId="44C2F86F">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福州</w:t>
            </w:r>
          </w:p>
        </w:tc>
        <w:tc>
          <w:tcPr>
            <w:tcW w:w="2250" w:type="dxa"/>
            <w:tcBorders>
              <w:bottom w:val="single" w:color="000000" w:sz="4" w:space="0"/>
              <w:right w:val="single" w:color="000000" w:sz="4" w:space="0"/>
            </w:tcBorders>
            <w:shd w:val="clear" w:color="auto" w:fill="auto"/>
            <w:noWrap/>
            <w:vAlign w:val="center"/>
          </w:tcPr>
          <w:p w14:paraId="6F304452">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0591-83617509</w:t>
            </w:r>
          </w:p>
        </w:tc>
        <w:tc>
          <w:tcPr>
            <w:tcW w:w="3520" w:type="dxa"/>
            <w:tcBorders>
              <w:bottom w:val="single" w:color="000000" w:sz="4" w:space="0"/>
            </w:tcBorders>
            <w:shd w:val="clear" w:color="auto" w:fill="auto"/>
            <w:noWrap/>
            <w:vAlign w:val="center"/>
          </w:tcPr>
          <w:p w14:paraId="02CCAA00">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fzhr@rccpa.com.cn</w:t>
            </w:r>
          </w:p>
        </w:tc>
      </w:tr>
      <w:tr w14:paraId="1E033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4A027711">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18</w:t>
            </w:r>
          </w:p>
        </w:tc>
        <w:tc>
          <w:tcPr>
            <w:tcW w:w="1503" w:type="dxa"/>
            <w:tcBorders>
              <w:bottom w:val="single" w:color="000000" w:sz="4" w:space="0"/>
              <w:right w:val="single" w:color="000000" w:sz="4" w:space="0"/>
            </w:tcBorders>
            <w:shd w:val="clear" w:color="auto" w:fill="auto"/>
            <w:noWrap/>
            <w:vAlign w:val="center"/>
          </w:tcPr>
          <w:p w14:paraId="44864682">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广州</w:t>
            </w:r>
          </w:p>
        </w:tc>
        <w:tc>
          <w:tcPr>
            <w:tcW w:w="2250" w:type="dxa"/>
            <w:tcBorders>
              <w:bottom w:val="single" w:color="000000" w:sz="4" w:space="0"/>
              <w:right w:val="single" w:color="000000" w:sz="4" w:space="0"/>
            </w:tcBorders>
            <w:shd w:val="clear" w:color="auto" w:fill="auto"/>
            <w:noWrap/>
            <w:vAlign w:val="center"/>
          </w:tcPr>
          <w:p w14:paraId="3AF7640C">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020-89810248</w:t>
            </w:r>
          </w:p>
        </w:tc>
        <w:tc>
          <w:tcPr>
            <w:tcW w:w="3520" w:type="dxa"/>
            <w:tcBorders>
              <w:bottom w:val="single" w:color="000000" w:sz="4" w:space="0"/>
            </w:tcBorders>
            <w:shd w:val="clear" w:color="auto" w:fill="auto"/>
            <w:noWrap/>
            <w:vAlign w:val="center"/>
          </w:tcPr>
          <w:p w14:paraId="67A07AB7">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gzhr@rccpa.com.cn</w:t>
            </w:r>
          </w:p>
        </w:tc>
      </w:tr>
      <w:tr w14:paraId="7CBA9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60C03C63">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19</w:t>
            </w:r>
          </w:p>
        </w:tc>
        <w:tc>
          <w:tcPr>
            <w:tcW w:w="1503" w:type="dxa"/>
            <w:tcBorders>
              <w:bottom w:val="single" w:color="000000" w:sz="4" w:space="0"/>
              <w:right w:val="single" w:color="000000" w:sz="4" w:space="0"/>
            </w:tcBorders>
            <w:shd w:val="clear" w:color="auto" w:fill="auto"/>
            <w:noWrap/>
            <w:vAlign w:val="center"/>
          </w:tcPr>
          <w:p w14:paraId="3FE5C5CF">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广西</w:t>
            </w:r>
          </w:p>
        </w:tc>
        <w:tc>
          <w:tcPr>
            <w:tcW w:w="2250" w:type="dxa"/>
            <w:tcBorders>
              <w:bottom w:val="single" w:color="000000" w:sz="4" w:space="0"/>
              <w:right w:val="single" w:color="000000" w:sz="4" w:space="0"/>
            </w:tcBorders>
            <w:shd w:val="clear" w:color="auto" w:fill="auto"/>
            <w:noWrap/>
            <w:vAlign w:val="center"/>
          </w:tcPr>
          <w:p w14:paraId="512C0CDB">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0771-5509036</w:t>
            </w:r>
          </w:p>
        </w:tc>
        <w:tc>
          <w:tcPr>
            <w:tcW w:w="3520" w:type="dxa"/>
            <w:tcBorders>
              <w:bottom w:val="single" w:color="000000" w:sz="4" w:space="0"/>
            </w:tcBorders>
            <w:shd w:val="clear" w:color="auto" w:fill="auto"/>
            <w:noWrap/>
            <w:vAlign w:val="center"/>
          </w:tcPr>
          <w:p w14:paraId="607270BB">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gxhr@rccpa.com.cn</w:t>
            </w:r>
          </w:p>
        </w:tc>
      </w:tr>
      <w:tr w14:paraId="15806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08D0E161">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20</w:t>
            </w:r>
          </w:p>
        </w:tc>
        <w:tc>
          <w:tcPr>
            <w:tcW w:w="1503" w:type="dxa"/>
            <w:tcBorders>
              <w:bottom w:val="single" w:color="000000" w:sz="4" w:space="0"/>
              <w:right w:val="single" w:color="000000" w:sz="4" w:space="0"/>
            </w:tcBorders>
            <w:shd w:val="clear" w:color="auto" w:fill="auto"/>
            <w:noWrap/>
            <w:vAlign w:val="center"/>
          </w:tcPr>
          <w:p w14:paraId="05BC8C99">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广东横琴</w:t>
            </w:r>
          </w:p>
        </w:tc>
        <w:tc>
          <w:tcPr>
            <w:tcW w:w="2250" w:type="dxa"/>
            <w:tcBorders>
              <w:bottom w:val="single" w:color="000000" w:sz="4" w:space="0"/>
              <w:right w:val="single" w:color="000000" w:sz="4" w:space="0"/>
            </w:tcBorders>
            <w:shd w:val="clear" w:color="auto" w:fill="auto"/>
            <w:noWrap/>
            <w:vAlign w:val="center"/>
          </w:tcPr>
          <w:p w14:paraId="2FCA6FB7">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0756-8822023</w:t>
            </w:r>
          </w:p>
        </w:tc>
        <w:tc>
          <w:tcPr>
            <w:tcW w:w="3520" w:type="dxa"/>
            <w:tcBorders>
              <w:bottom w:val="single" w:color="000000" w:sz="4" w:space="0"/>
            </w:tcBorders>
            <w:shd w:val="clear" w:color="auto" w:fill="auto"/>
            <w:noWrap/>
            <w:vAlign w:val="center"/>
          </w:tcPr>
          <w:p w14:paraId="1FB15FCB">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shzhr@rccpa.com.cn</w:t>
            </w:r>
          </w:p>
        </w:tc>
      </w:tr>
      <w:tr w14:paraId="00598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trPr>
        <w:tc>
          <w:tcPr>
            <w:tcW w:w="1010" w:type="dxa"/>
            <w:tcBorders>
              <w:left w:val="single" w:color="000000" w:sz="4" w:space="0"/>
              <w:bottom w:val="single" w:color="000000" w:sz="4" w:space="0"/>
              <w:right w:val="single" w:color="000000" w:sz="4" w:space="0"/>
            </w:tcBorders>
            <w:shd w:val="clear" w:color="auto" w:fill="auto"/>
            <w:noWrap/>
            <w:vAlign w:val="center"/>
          </w:tcPr>
          <w:p w14:paraId="60C31DC1">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21</w:t>
            </w:r>
          </w:p>
        </w:tc>
        <w:tc>
          <w:tcPr>
            <w:tcW w:w="1503" w:type="dxa"/>
            <w:tcBorders>
              <w:bottom w:val="single" w:color="000000" w:sz="4" w:space="0"/>
              <w:right w:val="single" w:color="000000" w:sz="4" w:space="0"/>
            </w:tcBorders>
            <w:shd w:val="clear" w:color="auto" w:fill="auto"/>
            <w:noWrap/>
            <w:vAlign w:val="center"/>
          </w:tcPr>
          <w:p w14:paraId="10E552E3">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海南</w:t>
            </w:r>
          </w:p>
        </w:tc>
        <w:tc>
          <w:tcPr>
            <w:tcW w:w="2250" w:type="dxa"/>
            <w:tcBorders>
              <w:bottom w:val="single" w:color="000000" w:sz="4" w:space="0"/>
              <w:right w:val="single" w:color="000000" w:sz="4" w:space="0"/>
            </w:tcBorders>
            <w:shd w:val="clear" w:color="auto" w:fill="auto"/>
            <w:noWrap/>
            <w:vAlign w:val="center"/>
          </w:tcPr>
          <w:p w14:paraId="56C819A5">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0898-68530213</w:t>
            </w:r>
          </w:p>
        </w:tc>
        <w:tc>
          <w:tcPr>
            <w:tcW w:w="3520" w:type="dxa"/>
            <w:tcBorders>
              <w:bottom w:val="single" w:color="000000" w:sz="4" w:space="0"/>
            </w:tcBorders>
            <w:shd w:val="clear" w:color="auto" w:fill="auto"/>
            <w:noWrap/>
            <w:vAlign w:val="center"/>
          </w:tcPr>
          <w:p w14:paraId="18DE3347">
            <w:pPr>
              <w:keepNext w:val="0"/>
              <w:keepLines w:val="0"/>
              <w:pageBreakBefore w:val="0"/>
              <w:widowControl/>
              <w:suppressLineNumbers w:val="0"/>
              <w:kinsoku/>
              <w:wordWrap/>
              <w:overflowPunct/>
              <w:topLinePunct w:val="0"/>
              <w:bidi w:val="0"/>
              <w:spacing w:line="360" w:lineRule="auto"/>
              <w:jc w:val="center"/>
              <w:textAlignment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kern w:val="0"/>
                <w:sz w:val="30"/>
                <w:szCs w:val="30"/>
                <w:lang w:val="en-US" w:eastAsia="zh-CN" w:bidi="ar"/>
              </w:rPr>
              <w:t>hnhr@rccpa.com.cn</w:t>
            </w:r>
          </w:p>
        </w:tc>
      </w:tr>
    </w:tbl>
    <w:p w14:paraId="0099933E">
      <w:pPr>
        <w:pageBreakBefore w:val="0"/>
        <w:kinsoku/>
        <w:overflowPunct/>
        <w:topLinePunct w:val="0"/>
        <w:bidi w:val="0"/>
        <w:spacing w:line="360" w:lineRule="auto"/>
        <w:rPr>
          <w:rFonts w:hint="eastAsia" w:ascii="仿宋_GB2312" w:hAnsi="仿宋_GB2312" w:eastAsia="仿宋_GB2312" w:cs="仿宋_GB2312"/>
          <w:b/>
          <w:sz w:val="30"/>
          <w:szCs w:val="30"/>
        </w:rPr>
      </w:pPr>
    </w:p>
    <w:p w14:paraId="76178001">
      <w:pPr>
        <w:pageBreakBefore w:val="0"/>
        <w:kinsoku/>
        <w:overflowPunct/>
        <w:topLinePunct w:val="0"/>
        <w:bidi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b/>
          <w:color w:val="00B050"/>
          <w:sz w:val="30"/>
          <w:szCs w:val="30"/>
        </w:rPr>
        <w:t>加入容诚，一起探索无限可能！</w:t>
      </w:r>
    </w:p>
    <w:p w14:paraId="38E049E7">
      <w:pPr>
        <w:pageBreakBefore w:val="0"/>
        <w:kinsoku/>
        <w:overflowPunct/>
        <w:topLinePunct w:val="0"/>
        <w:bidi w:val="0"/>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最新招聘信息请关注 </w:t>
      </w:r>
      <w:r>
        <w:rPr>
          <w:rFonts w:hint="eastAsia" w:ascii="仿宋_GB2312" w:hAnsi="仿宋_GB2312" w:eastAsia="仿宋_GB2312" w:cs="仿宋_GB2312"/>
          <w:b/>
          <w:sz w:val="30"/>
          <w:szCs w:val="30"/>
        </w:rPr>
        <w:t xml:space="preserve">容诚招聘 </w:t>
      </w:r>
      <w:r>
        <w:rPr>
          <w:rFonts w:hint="eastAsia" w:ascii="仿宋_GB2312" w:hAnsi="仿宋_GB2312" w:eastAsia="仿宋_GB2312" w:cs="仿宋_GB2312"/>
          <w:sz w:val="30"/>
          <w:szCs w:val="30"/>
        </w:rPr>
        <w:t>微信公众号</w:t>
      </w:r>
    </w:p>
    <w:p w14:paraId="2688186C">
      <w:pPr>
        <w:pageBreakBefore w:val="0"/>
        <w:kinsoku/>
        <w:overflowPunct/>
        <w:topLinePunct w:val="0"/>
        <w:bidi w:val="0"/>
        <w:spacing w:line="360" w:lineRule="auto"/>
        <w:jc w:val="center"/>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drawing>
          <wp:inline distT="0" distB="0" distL="0" distR="0">
            <wp:extent cx="1276350" cy="1276350"/>
            <wp:effectExtent l="0" t="0" r="635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76350" cy="1276350"/>
                    </a:xfrm>
                    <a:prstGeom prst="rect">
                      <a:avLst/>
                    </a:prstGeom>
                    <a:noFill/>
                    <a:ln>
                      <a:noFill/>
                    </a:ln>
                  </pic:spPr>
                </pic:pic>
              </a:graphicData>
            </a:graphic>
          </wp:inline>
        </w:drawing>
      </w:r>
    </w:p>
    <w:p w14:paraId="43C9A69F">
      <w:pPr>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val="en-US" w:eastAsia="zh-CN"/>
        </w:rPr>
        <w:t>五、</w:t>
      </w:r>
      <w:r>
        <w:rPr>
          <w:rFonts w:hint="eastAsia" w:ascii="仿宋_GB2312" w:hAnsi="仿宋_GB2312" w:eastAsia="仿宋_GB2312" w:cs="仿宋_GB2312"/>
          <w:b/>
          <w:bCs/>
          <w:sz w:val="30"/>
          <w:szCs w:val="30"/>
        </w:rPr>
        <w:t>中天浩会计师事务所有限公司招聘简章</w:t>
      </w:r>
    </w:p>
    <w:p w14:paraId="223BDCC2">
      <w:pPr>
        <w:pageBreakBefore w:val="0"/>
        <w:kinsoku/>
        <w:overflowPunct/>
        <w:topLinePunct w:val="0"/>
        <w:bidi w:val="0"/>
        <w:adjustRightInd w:val="0"/>
        <w:snapToGrid w:val="0"/>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中天浩会计师事务所设立于2005年，注册资本5000万元，现有员工300余人，总部位于四川成都。</w:t>
      </w:r>
    </w:p>
    <w:p w14:paraId="48E3CA73">
      <w:pPr>
        <w:pageBreakBefore w:val="0"/>
        <w:kinsoku/>
        <w:overflowPunct/>
        <w:topLinePunct w:val="0"/>
        <w:bidi w:val="0"/>
        <w:adjustRightInd w:val="0"/>
        <w:snapToGrid w:val="0"/>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我公司为中国注册会计师协会公布的全国百强所，业务覆盖全国，主要客户包括但不限于中国移动</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中国电信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国家电网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南方电网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中国华融</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东方电气</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中国烟草</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中储粮</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蜀道集团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成都城投集团等大型国有企业和审计署驻各地专员办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四川省财政厅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省审计厅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省国资委</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省高级人民法院等行政事业单位。</w:t>
      </w:r>
    </w:p>
    <w:p w14:paraId="2F3CD69D">
      <w:pPr>
        <w:pageBreakBefore w:val="0"/>
        <w:kinsoku/>
        <w:overflowPunct/>
        <w:topLinePunct w:val="0"/>
        <w:bidi w:val="0"/>
        <w:adjustRightInd w:val="0"/>
        <w:snapToGrid w:val="0"/>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业务主要涉及各类审计鉴定</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内控建设与风险管理</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IT与信息化咨询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管理绩效提升</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财务与税收咨询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财务信息化建设等服务。公司拥有大量的专业人才，坚定“诚信为本</w:t>
      </w:r>
      <w:r>
        <w:rPr>
          <w:rFonts w:hint="eastAsia" w:ascii="仿宋_GB2312" w:hAnsi="仿宋_GB2312" w:eastAsia="仿宋_GB2312" w:cs="仿宋_GB2312"/>
          <w:bCs/>
          <w:sz w:val="30"/>
          <w:szCs w:val="30"/>
          <w:lang w:val="en-US" w:eastAsia="zh-CN"/>
        </w:rPr>
        <w:t xml:space="preserve"> </w:t>
      </w:r>
      <w:r>
        <w:rPr>
          <w:rFonts w:hint="eastAsia" w:ascii="仿宋_GB2312" w:hAnsi="仿宋_GB2312" w:eastAsia="仿宋_GB2312" w:cs="仿宋_GB2312"/>
          <w:bCs/>
          <w:sz w:val="30"/>
          <w:szCs w:val="30"/>
        </w:rPr>
        <w:t>操守为重至精至诚</w:t>
      </w:r>
      <w:r>
        <w:rPr>
          <w:rFonts w:hint="eastAsia" w:ascii="仿宋_GB2312" w:hAnsi="仿宋_GB2312" w:eastAsia="仿宋_GB2312" w:cs="仿宋_GB2312"/>
          <w:bCs/>
          <w:sz w:val="30"/>
          <w:szCs w:val="30"/>
          <w:lang w:val="en-US" w:eastAsia="zh-CN"/>
        </w:rPr>
        <w:t xml:space="preserve"> </w:t>
      </w:r>
      <w:r>
        <w:rPr>
          <w:rFonts w:hint="eastAsia" w:ascii="仿宋_GB2312" w:hAnsi="仿宋_GB2312" w:eastAsia="仿宋_GB2312" w:cs="仿宋_GB2312"/>
          <w:bCs/>
          <w:sz w:val="30"/>
          <w:szCs w:val="30"/>
        </w:rPr>
        <w:t>勤勉尽责”的执业理念，竭诚为客户提供优质服务。</w:t>
      </w:r>
    </w:p>
    <w:p w14:paraId="0518C453">
      <w:pPr>
        <w:pageBreakBefore w:val="0"/>
        <w:kinsoku/>
        <w:overflowPunct/>
        <w:topLinePunct w:val="0"/>
        <w:bidi w:val="0"/>
        <w:adjustRightInd w:val="0"/>
        <w:snapToGrid w:val="0"/>
        <w:spacing w:line="360" w:lineRule="auto"/>
        <w:ind w:firstLine="600" w:firstLineChars="2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现因业务发展需要，诚邀以下英才加盟：</w:t>
      </w:r>
    </w:p>
    <w:p w14:paraId="344AE277">
      <w:pPr>
        <w:pageBreakBefore w:val="0"/>
        <w:kinsoku/>
        <w:overflowPunct/>
        <w:topLinePunct w:val="0"/>
        <w:bidi w:val="0"/>
        <w:spacing w:line="360" w:lineRule="auto"/>
        <w:ind w:firstLine="600" w:firstLineChars="200"/>
        <w:rPr>
          <w:rFonts w:hint="eastAsia" w:ascii="仿宋_GB2312" w:hAnsi="仿宋_GB2312" w:eastAsia="仿宋_GB2312" w:cs="仿宋_GB2312"/>
          <w:bCs/>
          <w:sz w:val="30"/>
          <w:szCs w:val="30"/>
          <w:lang w:eastAsia="zh-CN"/>
        </w:rPr>
      </w:pPr>
      <w:r>
        <w:rPr>
          <w:rFonts w:hint="eastAsia" w:ascii="仿宋_GB2312" w:hAnsi="仿宋_GB2312" w:eastAsia="仿宋_GB2312" w:cs="仿宋_GB2312"/>
          <w:bCs/>
          <w:sz w:val="30"/>
          <w:szCs w:val="30"/>
        </w:rPr>
        <w:t>审计助理/就业实习岗</w:t>
      </w:r>
      <w:r>
        <w:rPr>
          <w:rFonts w:hint="eastAsia" w:ascii="仿宋_GB2312" w:hAnsi="仿宋_GB2312" w:eastAsia="仿宋_GB2312" w:cs="仿宋_GB2312"/>
          <w:bCs/>
          <w:sz w:val="30"/>
          <w:szCs w:val="30"/>
          <w:lang w:eastAsia="zh-CN"/>
        </w:rPr>
        <w:t>（</w:t>
      </w:r>
      <w:r>
        <w:rPr>
          <w:rFonts w:hint="eastAsia" w:ascii="仿宋_GB2312" w:hAnsi="仿宋_GB2312" w:eastAsia="仿宋_GB2312" w:cs="仿宋_GB2312"/>
          <w:bCs/>
          <w:sz w:val="30"/>
          <w:szCs w:val="30"/>
          <w:lang w:val="en-US" w:eastAsia="zh-CN"/>
        </w:rPr>
        <w:t>10个</w:t>
      </w:r>
      <w:r>
        <w:rPr>
          <w:rFonts w:hint="eastAsia" w:ascii="仿宋_GB2312" w:hAnsi="仿宋_GB2312" w:eastAsia="仿宋_GB2312" w:cs="仿宋_GB2312"/>
          <w:bCs/>
          <w:sz w:val="30"/>
          <w:szCs w:val="30"/>
          <w:lang w:eastAsia="zh-CN"/>
        </w:rPr>
        <w:t>）</w:t>
      </w:r>
    </w:p>
    <w:p w14:paraId="439D470A">
      <w:pPr>
        <w:pageBreakBefore w:val="0"/>
        <w:kinsoku/>
        <w:overflowPunct/>
        <w:topLinePunct w:val="0"/>
        <w:bidi w:val="0"/>
        <w:spacing w:line="360" w:lineRule="auto"/>
        <w:ind w:firstLine="300" w:firstLineChars="1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1</w:t>
      </w:r>
      <w:r>
        <w:rPr>
          <w:rFonts w:hint="eastAsia" w:ascii="仿宋_GB2312" w:hAnsi="仿宋_GB2312" w:eastAsia="仿宋_GB2312" w:cs="仿宋_GB2312"/>
          <w:bCs/>
          <w:sz w:val="30"/>
          <w:szCs w:val="30"/>
          <w:lang w:eastAsia="zh-CN"/>
        </w:rPr>
        <w:t>.</w:t>
      </w:r>
      <w:r>
        <w:rPr>
          <w:rFonts w:hint="eastAsia" w:ascii="仿宋_GB2312" w:hAnsi="仿宋_GB2312" w:eastAsia="仿宋_GB2312" w:cs="仿宋_GB2312"/>
          <w:bCs/>
          <w:sz w:val="30"/>
          <w:szCs w:val="30"/>
        </w:rPr>
        <w:t>岗位职责：</w:t>
      </w:r>
    </w:p>
    <w:p w14:paraId="5D3D033F">
      <w:pPr>
        <w:pageBreakBefore w:val="0"/>
        <w:kinsoku/>
        <w:overflowPunct/>
        <w:topLinePunct w:val="0"/>
        <w:bidi w:val="0"/>
        <w:spacing w:line="360" w:lineRule="auto"/>
        <w:ind w:firstLine="531" w:firstLineChars="177"/>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（1）在项目负责人或主审老师指导下，能执行部分审计程序并编制相关底稿；</w:t>
      </w:r>
    </w:p>
    <w:p w14:paraId="3A87040C">
      <w:pPr>
        <w:pageBreakBefore w:val="0"/>
        <w:kinsoku/>
        <w:overflowPunct/>
        <w:topLinePunct w:val="0"/>
        <w:bidi w:val="0"/>
        <w:spacing w:line="360" w:lineRule="auto"/>
        <w:ind w:firstLine="531" w:firstLineChars="177"/>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（2）负责对审计资料证据进行分类统计并定期归档；</w:t>
      </w:r>
    </w:p>
    <w:p w14:paraId="38DA298E">
      <w:pPr>
        <w:pageBreakBefore w:val="0"/>
        <w:kinsoku/>
        <w:overflowPunct/>
        <w:topLinePunct w:val="0"/>
        <w:bidi w:val="0"/>
        <w:spacing w:line="360" w:lineRule="auto"/>
        <w:ind w:firstLine="531" w:firstLineChars="177"/>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（3）负责所在部门安排的其他工作。</w:t>
      </w:r>
    </w:p>
    <w:p w14:paraId="3135CF6E">
      <w:pPr>
        <w:pageBreakBefore w:val="0"/>
        <w:kinsoku/>
        <w:overflowPunct/>
        <w:topLinePunct w:val="0"/>
        <w:bidi w:val="0"/>
        <w:spacing w:line="360" w:lineRule="auto"/>
        <w:ind w:firstLine="531" w:firstLineChars="177"/>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2</w:t>
      </w:r>
      <w:r>
        <w:rPr>
          <w:rFonts w:hint="eastAsia" w:ascii="仿宋_GB2312" w:hAnsi="仿宋_GB2312" w:eastAsia="仿宋_GB2312" w:cs="仿宋_GB2312"/>
          <w:bCs/>
          <w:sz w:val="30"/>
          <w:szCs w:val="30"/>
          <w:lang w:eastAsia="zh-CN"/>
        </w:rPr>
        <w:t>.</w:t>
      </w:r>
      <w:r>
        <w:rPr>
          <w:rFonts w:hint="eastAsia" w:ascii="仿宋_GB2312" w:hAnsi="仿宋_GB2312" w:eastAsia="仿宋_GB2312" w:cs="仿宋_GB2312"/>
          <w:bCs/>
          <w:sz w:val="30"/>
          <w:szCs w:val="30"/>
        </w:rPr>
        <w:t>任职要求：</w:t>
      </w:r>
    </w:p>
    <w:p w14:paraId="71681EBE">
      <w:pPr>
        <w:pageBreakBefore w:val="0"/>
        <w:kinsoku/>
        <w:overflowPunct/>
        <w:topLinePunct w:val="0"/>
        <w:bidi w:val="0"/>
        <w:spacing w:line="360" w:lineRule="auto"/>
        <w:ind w:firstLine="531" w:firstLineChars="177"/>
        <w:rPr>
          <w:rFonts w:hint="eastAsia" w:ascii="仿宋_GB2312" w:hAnsi="仿宋_GB2312" w:eastAsia="仿宋_GB2312" w:cs="仿宋_GB2312"/>
          <w:bCs/>
          <w:sz w:val="30"/>
          <w:szCs w:val="30"/>
          <w:lang w:eastAsia="zh-CN"/>
        </w:rPr>
      </w:pPr>
      <w:r>
        <w:rPr>
          <w:rFonts w:hint="eastAsia" w:ascii="仿宋_GB2312" w:hAnsi="仿宋_GB2312" w:eastAsia="仿宋_GB2312" w:cs="仿宋_GB2312"/>
          <w:bCs/>
          <w:sz w:val="30"/>
          <w:szCs w:val="30"/>
        </w:rPr>
        <w:t>（1）审计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经济</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财会等相关专业</w:t>
      </w:r>
      <w:r>
        <w:rPr>
          <w:rFonts w:hint="eastAsia" w:ascii="仿宋_GB2312" w:hAnsi="仿宋_GB2312" w:eastAsia="仿宋_GB2312" w:cs="仿宋_GB2312"/>
          <w:bCs/>
          <w:sz w:val="30"/>
          <w:szCs w:val="30"/>
          <w:lang w:eastAsia="zh-CN"/>
        </w:rPr>
        <w:t>；</w:t>
      </w:r>
    </w:p>
    <w:p w14:paraId="315E55A4">
      <w:pPr>
        <w:pageBreakBefore w:val="0"/>
        <w:kinsoku/>
        <w:overflowPunct/>
        <w:topLinePunct w:val="0"/>
        <w:bidi w:val="0"/>
        <w:spacing w:line="360" w:lineRule="auto"/>
        <w:ind w:firstLine="602" w:firstLineChars="201"/>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（2）具有良好的敬业精神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bCs/>
          <w:sz w:val="30"/>
          <w:szCs w:val="30"/>
        </w:rPr>
        <w:t>职业素养，能承受较大工作压力，接受全国范围内长期出差；</w:t>
      </w:r>
    </w:p>
    <w:p w14:paraId="3023A55B">
      <w:pPr>
        <w:pageBreakBefore w:val="0"/>
        <w:kinsoku/>
        <w:overflowPunct/>
        <w:topLinePunct w:val="0"/>
        <w:bidi w:val="0"/>
        <w:spacing w:line="360" w:lineRule="auto"/>
        <w:ind w:firstLine="602" w:firstLineChars="201"/>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（3）能熟练运用计算机及办公软件，需自备笔记本电脑</w:t>
      </w:r>
    </w:p>
    <w:p w14:paraId="72E51DC6">
      <w:pPr>
        <w:pageBreakBefore w:val="0"/>
        <w:kinsoku/>
        <w:overflowPunct/>
        <w:topLinePunct w:val="0"/>
        <w:bidi w:val="0"/>
        <w:spacing w:line="360" w:lineRule="auto"/>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备注：有意者可直接联系公司人力资源专员（张女士：15982063006）或以电子邮箱（</w:t>
      </w:r>
      <w:r>
        <w:rPr>
          <w:rFonts w:hint="eastAsia" w:ascii="仿宋_GB2312" w:hAnsi="仿宋_GB2312" w:eastAsia="仿宋_GB2312" w:cs="仿宋_GB2312"/>
          <w:sz w:val="30"/>
          <w:szCs w:val="30"/>
        </w:rPr>
        <w:t>hr@zthcpa.net</w:t>
      </w:r>
      <w:r>
        <w:rPr>
          <w:rFonts w:hint="eastAsia" w:ascii="仿宋_GB2312" w:hAnsi="仿宋_GB2312" w:eastAsia="仿宋_GB2312" w:cs="仿宋_GB2312"/>
          <w:bCs/>
          <w:sz w:val="30"/>
          <w:szCs w:val="30"/>
        </w:rPr>
        <w:t>）等方式投递简历直接申请应聘，公司地址：成都市金牛区金牛万达甲级写字楼A座3601-3605。</w:t>
      </w:r>
    </w:p>
    <w:p w14:paraId="279FA46B">
      <w:pPr>
        <w:pageBreakBefore w:val="0"/>
        <w:kinsoku/>
        <w:overflowPunct/>
        <w:topLinePunct w:val="0"/>
        <w:bidi w:val="0"/>
        <w:spacing w:line="360" w:lineRule="auto"/>
        <w:jc w:val="right"/>
        <w:rPr>
          <w:rFonts w:hint="eastAsia" w:ascii="仿宋_GB2312" w:hAnsi="仿宋_GB2312" w:eastAsia="仿宋_GB2312" w:cs="仿宋_GB2312"/>
          <w:sz w:val="30"/>
          <w:szCs w:val="30"/>
        </w:rPr>
      </w:pPr>
    </w:p>
    <w:p w14:paraId="502E7EDF">
      <w:pPr>
        <w:jc w:val="both"/>
        <w:rPr>
          <w:rFonts w:hint="eastAsia" w:ascii="仿宋_GB2312" w:hAnsi="仿宋_GB2312" w:eastAsia="仿宋_GB2312" w:cs="仿宋_GB2312"/>
          <w:b/>
          <w:kern w:val="0"/>
          <w:sz w:val="30"/>
          <w:szCs w:val="30"/>
          <w:lang w:val="zh-CN" w:bidi="zh-CN"/>
        </w:rPr>
      </w:pPr>
      <w:r>
        <w:rPr>
          <w:rFonts w:hint="eastAsia" w:ascii="仿宋_GB2312" w:hAnsi="仿宋_GB2312" w:eastAsia="仿宋_GB2312" w:cs="仿宋_GB2312"/>
          <w:b/>
          <w:kern w:val="0"/>
          <w:sz w:val="30"/>
          <w:szCs w:val="30"/>
          <w:lang w:val="en-US" w:bidi="zh-CN"/>
        </w:rPr>
        <w:t>六、</w:t>
      </w:r>
      <w:r>
        <w:rPr>
          <w:rFonts w:hint="eastAsia" w:ascii="仿宋_GB2312" w:hAnsi="仿宋_GB2312" w:eastAsia="仿宋_GB2312" w:cs="仿宋_GB2312"/>
          <w:b/>
          <w:kern w:val="0"/>
          <w:sz w:val="30"/>
          <w:szCs w:val="30"/>
          <w:lang w:val="zh-CN" w:bidi="zh-CN"/>
        </w:rPr>
        <w:t>天职国际会计师事务所（特殊普通合伙）成都分所招聘简章</w:t>
      </w:r>
    </w:p>
    <w:p w14:paraId="7B7AEB03">
      <w:pPr>
        <w:keepNext w:val="0"/>
        <w:keepLines w:val="0"/>
        <w:pageBreakBefore w:val="0"/>
        <w:kinsoku/>
        <w:wordWrap/>
        <w:overflowPunct/>
        <w:topLinePunct w:val="0"/>
        <w:autoSpaceDE w:val="0"/>
        <w:autoSpaceDN w:val="0"/>
        <w:bidi w:val="0"/>
        <w:adjustRightInd/>
        <w:snapToGrid w:val="0"/>
        <w:spacing w:before="312" w:beforeLines="100" w:after="312" w:afterLines="100" w:line="360" w:lineRule="auto"/>
        <w:ind w:firstLine="602" w:firstLineChars="200"/>
        <w:jc w:val="left"/>
        <w:textAlignment w:val="auto"/>
        <w:rPr>
          <w:rFonts w:hint="eastAsia" w:ascii="仿宋_GB2312" w:hAnsi="仿宋_GB2312" w:eastAsia="仿宋_GB2312" w:cs="仿宋_GB2312"/>
          <w:b/>
          <w:bCs/>
          <w:color w:val="333333"/>
          <w:kern w:val="0"/>
          <w:sz w:val="30"/>
          <w:szCs w:val="30"/>
          <w:lang w:val="zh-CN" w:bidi="zh-CN"/>
        </w:rPr>
      </w:pPr>
      <w:r>
        <w:rPr>
          <w:rFonts w:hint="eastAsia" w:ascii="仿宋_GB2312" w:hAnsi="仿宋_GB2312" w:eastAsia="仿宋_GB2312" w:cs="仿宋_GB2312"/>
          <w:b/>
          <w:bCs/>
          <w:color w:val="333333"/>
          <w:kern w:val="0"/>
          <w:sz w:val="30"/>
          <w:szCs w:val="30"/>
          <w:lang w:val="zh-CN" w:bidi="zh-CN"/>
        </w:rPr>
        <w:t>（</w:t>
      </w:r>
      <w:r>
        <w:rPr>
          <w:rFonts w:hint="eastAsia" w:ascii="仿宋_GB2312" w:hAnsi="仿宋_GB2312" w:eastAsia="仿宋_GB2312" w:cs="仿宋_GB2312"/>
          <w:b/>
          <w:bCs/>
          <w:color w:val="333333"/>
          <w:kern w:val="0"/>
          <w:sz w:val="30"/>
          <w:szCs w:val="30"/>
          <w:lang w:val="en-US" w:bidi="zh-CN"/>
        </w:rPr>
        <w:t>一）</w:t>
      </w:r>
      <w:r>
        <w:rPr>
          <w:rFonts w:hint="eastAsia" w:ascii="仿宋_GB2312" w:hAnsi="仿宋_GB2312" w:eastAsia="仿宋_GB2312" w:cs="仿宋_GB2312"/>
          <w:b/>
          <w:bCs/>
          <w:color w:val="333333"/>
          <w:kern w:val="0"/>
          <w:sz w:val="30"/>
          <w:szCs w:val="30"/>
          <w:lang w:val="zh-CN" w:bidi="zh-CN"/>
        </w:rPr>
        <w:t>关于天职</w:t>
      </w:r>
    </w:p>
    <w:p w14:paraId="67DA7A3F">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全国排名前十的大型综合性咨询机构</w:t>
      </w:r>
    </w:p>
    <w:p w14:paraId="2FC8F868">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在中国内地及中国香港特别行政区拥有近30家分支机构</w:t>
      </w:r>
    </w:p>
    <w:p w14:paraId="32BDD802">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全球排名前十的国际会计网络Baker Tilly中国地区唯一成员所</w:t>
      </w:r>
    </w:p>
    <w:p w14:paraId="3DA41971">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实行高度一体化的管理模式</w:t>
      </w:r>
    </w:p>
    <w:p w14:paraId="518FB53D">
      <w:pPr>
        <w:keepNext w:val="0"/>
        <w:keepLines w:val="0"/>
        <w:pageBreakBefore w:val="0"/>
        <w:kinsoku/>
        <w:wordWrap/>
        <w:overflowPunct/>
        <w:topLinePunct w:val="0"/>
        <w:autoSpaceDE w:val="0"/>
        <w:autoSpaceDN w:val="0"/>
        <w:bidi w:val="0"/>
        <w:adjustRightInd/>
        <w:snapToGrid w:val="0"/>
        <w:spacing w:before="312" w:beforeLines="100" w:after="312" w:afterLines="100" w:line="360" w:lineRule="auto"/>
        <w:ind w:firstLine="602" w:firstLineChars="200"/>
        <w:jc w:val="left"/>
        <w:textAlignment w:val="auto"/>
        <w:rPr>
          <w:rFonts w:hint="eastAsia" w:ascii="仿宋_GB2312" w:hAnsi="仿宋_GB2312" w:eastAsia="仿宋_GB2312" w:cs="仿宋_GB2312"/>
          <w:b/>
          <w:bCs/>
          <w:color w:val="333333"/>
          <w:kern w:val="0"/>
          <w:sz w:val="30"/>
          <w:szCs w:val="30"/>
          <w:lang w:val="zh-CN" w:bidi="zh-CN"/>
        </w:rPr>
      </w:pPr>
      <w:r>
        <w:rPr>
          <w:rFonts w:hint="eastAsia" w:ascii="仿宋_GB2312" w:hAnsi="仿宋_GB2312" w:eastAsia="仿宋_GB2312" w:cs="仿宋_GB2312"/>
          <w:b/>
          <w:bCs/>
          <w:color w:val="333333"/>
          <w:kern w:val="0"/>
          <w:sz w:val="30"/>
          <w:szCs w:val="30"/>
          <w:lang w:val="zh-CN" w:bidi="zh-CN"/>
        </w:rPr>
        <w:t>（</w:t>
      </w:r>
      <w:r>
        <w:rPr>
          <w:rFonts w:hint="eastAsia" w:ascii="仿宋_GB2312" w:hAnsi="仿宋_GB2312" w:eastAsia="仿宋_GB2312" w:cs="仿宋_GB2312"/>
          <w:b/>
          <w:bCs/>
          <w:color w:val="333333"/>
          <w:kern w:val="0"/>
          <w:sz w:val="30"/>
          <w:szCs w:val="30"/>
          <w:lang w:val="en-US" w:bidi="zh-CN"/>
        </w:rPr>
        <w:t>二）</w:t>
      </w:r>
      <w:r>
        <w:rPr>
          <w:rFonts w:hint="eastAsia" w:ascii="仿宋_GB2312" w:hAnsi="仿宋_GB2312" w:eastAsia="仿宋_GB2312" w:cs="仿宋_GB2312"/>
          <w:b/>
          <w:bCs/>
          <w:color w:val="333333"/>
          <w:kern w:val="0"/>
          <w:sz w:val="30"/>
          <w:szCs w:val="30"/>
          <w:lang w:val="zh-CN" w:bidi="zh-CN"/>
        </w:rPr>
        <w:t>招聘对象</w:t>
      </w:r>
    </w:p>
    <w:p w14:paraId="3D888E89">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1</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2027</w:t>
      </w:r>
      <w:r>
        <w:rPr>
          <w:rFonts w:hint="eastAsia" w:ascii="仿宋_GB2312" w:hAnsi="仿宋_GB2312" w:eastAsia="仿宋_GB2312" w:cs="仿宋_GB2312"/>
          <w:color w:val="333333"/>
          <w:sz w:val="30"/>
          <w:szCs w:val="30"/>
          <w:lang w:val="en-US" w:eastAsia="zh-CN"/>
        </w:rPr>
        <w:t>年应届</w:t>
      </w:r>
      <w:r>
        <w:rPr>
          <w:rFonts w:hint="eastAsia" w:ascii="仿宋_GB2312" w:hAnsi="仿宋_GB2312" w:eastAsia="仿宋_GB2312" w:cs="仿宋_GB2312"/>
          <w:color w:val="333333"/>
          <w:sz w:val="30"/>
          <w:szCs w:val="30"/>
        </w:rPr>
        <w:t>本科及以上学历的海内外毕业生</w:t>
      </w:r>
    </w:p>
    <w:p w14:paraId="6A9543C2">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b/>
          <w:bCs/>
          <w:color w:val="000000"/>
          <w:sz w:val="30"/>
          <w:szCs w:val="30"/>
          <w:shd w:val="clear" w:color="auto" w:fill="FFFFFF"/>
        </w:rPr>
      </w:pPr>
      <w:r>
        <w:rPr>
          <w:rFonts w:hint="eastAsia" w:ascii="仿宋_GB2312" w:hAnsi="仿宋_GB2312" w:eastAsia="仿宋_GB2312" w:cs="仿宋_GB2312"/>
          <w:color w:val="333333"/>
          <w:sz w:val="30"/>
          <w:szCs w:val="30"/>
        </w:rPr>
        <w:t>2</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专业不限，有一定的财务基础，善用数字化工具，愿意在事务所行业持续学习与发展</w:t>
      </w:r>
    </w:p>
    <w:p w14:paraId="7004B1A9">
      <w:pPr>
        <w:keepNext w:val="0"/>
        <w:keepLines w:val="0"/>
        <w:pageBreakBefore w:val="0"/>
        <w:kinsoku/>
        <w:wordWrap/>
        <w:overflowPunct/>
        <w:topLinePunct w:val="0"/>
        <w:autoSpaceDE w:val="0"/>
        <w:autoSpaceDN w:val="0"/>
        <w:bidi w:val="0"/>
        <w:adjustRightInd/>
        <w:snapToGrid w:val="0"/>
        <w:spacing w:before="312" w:beforeLines="100" w:after="312" w:afterLines="100" w:line="360" w:lineRule="auto"/>
        <w:ind w:firstLine="602" w:firstLineChars="200"/>
        <w:jc w:val="left"/>
        <w:textAlignment w:val="auto"/>
        <w:rPr>
          <w:rFonts w:hint="eastAsia" w:ascii="仿宋_GB2312" w:hAnsi="仿宋_GB2312" w:eastAsia="仿宋_GB2312" w:cs="仿宋_GB2312"/>
          <w:b/>
          <w:bCs/>
          <w:color w:val="333333"/>
          <w:kern w:val="0"/>
          <w:sz w:val="30"/>
          <w:szCs w:val="30"/>
          <w:lang w:val="zh-CN" w:bidi="zh-CN"/>
        </w:rPr>
      </w:pPr>
      <w:r>
        <w:rPr>
          <w:rFonts w:hint="eastAsia" w:ascii="仿宋_GB2312" w:hAnsi="仿宋_GB2312" w:eastAsia="仿宋_GB2312" w:cs="仿宋_GB2312"/>
          <w:b/>
          <w:bCs/>
          <w:color w:val="333333"/>
          <w:kern w:val="0"/>
          <w:sz w:val="30"/>
          <w:szCs w:val="30"/>
          <w:lang w:val="zh-CN" w:bidi="zh-CN"/>
        </w:rPr>
        <w:t>（</w:t>
      </w:r>
      <w:r>
        <w:rPr>
          <w:rFonts w:hint="eastAsia" w:ascii="仿宋_GB2312" w:hAnsi="仿宋_GB2312" w:eastAsia="仿宋_GB2312" w:cs="仿宋_GB2312"/>
          <w:b/>
          <w:bCs/>
          <w:color w:val="333333"/>
          <w:kern w:val="0"/>
          <w:sz w:val="30"/>
          <w:szCs w:val="30"/>
          <w:lang w:val="en-US" w:bidi="zh-CN"/>
        </w:rPr>
        <w:t>三）</w:t>
      </w:r>
      <w:r>
        <w:rPr>
          <w:rFonts w:hint="eastAsia" w:ascii="仿宋_GB2312" w:hAnsi="仿宋_GB2312" w:eastAsia="仿宋_GB2312" w:cs="仿宋_GB2312"/>
          <w:b/>
          <w:bCs/>
          <w:color w:val="333333"/>
          <w:kern w:val="0"/>
          <w:sz w:val="30"/>
          <w:szCs w:val="30"/>
          <w:lang w:val="zh-CN" w:bidi="zh-CN"/>
        </w:rPr>
        <w:t>热招职位</w:t>
      </w:r>
    </w:p>
    <w:p w14:paraId="2546E7A4">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审计板块：财务审计助理</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财务审计助理（法务清算方向）</w:t>
      </w:r>
    </w:p>
    <w:p w14:paraId="75D63E05">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税务板块：税务咨询顾问</w:t>
      </w:r>
    </w:p>
    <w:p w14:paraId="43C2B26F">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金融板块：财务审计助理（金融服务方向）</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咨询顾问（金融服务方向）</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精算咨询顾问</w:t>
      </w:r>
    </w:p>
    <w:p w14:paraId="1D145B9A">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并购板块：交易咨询顾问</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企业投融资顾问</w:t>
      </w:r>
    </w:p>
    <w:p w14:paraId="1FD1CF79">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咨询板块：管理咨询顾问</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咨询顾问（内控方向）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咨询顾问（大数据和数字化方向）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咨询顾问（财务管理方向）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咨询顾问（财政财务方向）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IT审计与咨询顾问</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咨询顾问（ESG/</w:t>
      </w:r>
      <w:r>
        <w:rPr>
          <w:rFonts w:hint="eastAsia" w:ascii="仿宋_GB2312" w:hAnsi="仿宋_GB2312" w:eastAsia="仿宋_GB2312" w:cs="仿宋_GB2312"/>
          <w:color w:val="333333"/>
          <w:sz w:val="30"/>
          <w:szCs w:val="30"/>
          <w:lang w:eastAsia="zh-CN"/>
        </w:rPr>
        <w:t>“双碳”</w:t>
      </w:r>
      <w:r>
        <w:rPr>
          <w:rFonts w:hint="eastAsia" w:ascii="仿宋_GB2312" w:hAnsi="仿宋_GB2312" w:eastAsia="仿宋_GB2312" w:cs="仿宋_GB2312"/>
          <w:color w:val="333333"/>
          <w:sz w:val="30"/>
          <w:szCs w:val="30"/>
        </w:rPr>
        <w:t>）</w:t>
      </w:r>
    </w:p>
    <w:p w14:paraId="2E32BA33">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技术支持：作业中心</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函证中心</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数字化审计师</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审计方向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数字化审计师</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审计方向</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财务风险分析专员（审计科技方向）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课题研究员</w:t>
      </w:r>
    </w:p>
    <w:p w14:paraId="36BE72AD">
      <w:pPr>
        <w:keepNext w:val="0"/>
        <w:keepLines w:val="0"/>
        <w:pageBreakBefore w:val="0"/>
        <w:kinsoku/>
        <w:wordWrap/>
        <w:overflowPunct/>
        <w:topLinePunct w:val="0"/>
        <w:autoSpaceDE w:val="0"/>
        <w:autoSpaceDN w:val="0"/>
        <w:bidi w:val="0"/>
        <w:adjustRightInd/>
        <w:snapToGrid w:val="0"/>
        <w:spacing w:before="312" w:beforeLines="100" w:after="312" w:afterLines="100" w:line="360" w:lineRule="auto"/>
        <w:ind w:firstLine="602" w:firstLineChars="200"/>
        <w:jc w:val="left"/>
        <w:textAlignment w:val="auto"/>
        <w:rPr>
          <w:rFonts w:hint="eastAsia" w:ascii="仿宋_GB2312" w:hAnsi="仿宋_GB2312" w:eastAsia="仿宋_GB2312" w:cs="仿宋_GB2312"/>
          <w:b/>
          <w:bCs/>
          <w:color w:val="333333"/>
          <w:kern w:val="0"/>
          <w:sz w:val="30"/>
          <w:szCs w:val="30"/>
          <w:lang w:val="zh-CN" w:bidi="zh-CN"/>
        </w:rPr>
      </w:pPr>
      <w:r>
        <w:rPr>
          <w:rFonts w:hint="eastAsia" w:ascii="仿宋_GB2312" w:hAnsi="仿宋_GB2312" w:eastAsia="仿宋_GB2312" w:cs="仿宋_GB2312"/>
          <w:b/>
          <w:bCs/>
          <w:color w:val="333333"/>
          <w:kern w:val="0"/>
          <w:sz w:val="30"/>
          <w:szCs w:val="30"/>
          <w:lang w:val="zh-CN" w:bidi="zh-CN"/>
        </w:rPr>
        <w:t>（</w:t>
      </w:r>
      <w:r>
        <w:rPr>
          <w:rFonts w:hint="eastAsia" w:ascii="仿宋_GB2312" w:hAnsi="仿宋_GB2312" w:eastAsia="仿宋_GB2312" w:cs="仿宋_GB2312"/>
          <w:b/>
          <w:bCs/>
          <w:color w:val="333333"/>
          <w:kern w:val="0"/>
          <w:sz w:val="30"/>
          <w:szCs w:val="30"/>
          <w:lang w:val="en-US" w:bidi="zh-CN"/>
        </w:rPr>
        <w:t>四）</w:t>
      </w:r>
      <w:r>
        <w:rPr>
          <w:rFonts w:hint="eastAsia" w:ascii="仿宋_GB2312" w:hAnsi="仿宋_GB2312" w:eastAsia="仿宋_GB2312" w:cs="仿宋_GB2312"/>
          <w:b/>
          <w:bCs/>
          <w:color w:val="333333"/>
          <w:kern w:val="0"/>
          <w:sz w:val="30"/>
          <w:szCs w:val="30"/>
          <w:lang w:val="zh-CN" w:bidi="zh-CN"/>
        </w:rPr>
        <w:t>工作城市</w:t>
      </w:r>
    </w:p>
    <w:p w14:paraId="756CFBF6">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北京</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上海</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深圳</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长沙</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合肥</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成都</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昆明</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西安</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沈阳</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乌鲁木齐</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重庆</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济南</w:t>
      </w:r>
    </w:p>
    <w:p w14:paraId="38D4E1FA">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武汉</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南京</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广州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天津</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郑州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南昌</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杭州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厦门</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南宁</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贵阳</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海口</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苏州</w:t>
      </w:r>
    </w:p>
    <w:p w14:paraId="4B68BC70">
      <w:pPr>
        <w:keepNext w:val="0"/>
        <w:keepLines w:val="0"/>
        <w:pageBreakBefore w:val="0"/>
        <w:kinsoku/>
        <w:wordWrap/>
        <w:overflowPunct/>
        <w:topLinePunct w:val="0"/>
        <w:autoSpaceDE w:val="0"/>
        <w:autoSpaceDN w:val="0"/>
        <w:bidi w:val="0"/>
        <w:adjustRightInd/>
        <w:snapToGrid w:val="0"/>
        <w:spacing w:before="312" w:beforeLines="100" w:after="312" w:afterLines="100" w:line="360" w:lineRule="auto"/>
        <w:ind w:firstLine="602" w:firstLineChars="200"/>
        <w:jc w:val="left"/>
        <w:textAlignment w:val="auto"/>
        <w:rPr>
          <w:rFonts w:hint="eastAsia" w:ascii="仿宋_GB2312" w:hAnsi="仿宋_GB2312" w:eastAsia="仿宋_GB2312" w:cs="仿宋_GB2312"/>
          <w:b/>
          <w:bCs/>
          <w:color w:val="333333"/>
          <w:kern w:val="0"/>
          <w:sz w:val="30"/>
          <w:szCs w:val="30"/>
          <w:lang w:val="zh-CN" w:bidi="zh-CN"/>
        </w:rPr>
      </w:pPr>
      <w:r>
        <w:rPr>
          <w:rFonts w:hint="eastAsia" w:ascii="仿宋_GB2312" w:hAnsi="仿宋_GB2312" w:eastAsia="仿宋_GB2312" w:cs="仿宋_GB2312"/>
          <w:b/>
          <w:bCs/>
          <w:color w:val="333333"/>
          <w:kern w:val="0"/>
          <w:sz w:val="30"/>
          <w:szCs w:val="30"/>
          <w:lang w:val="zh-CN" w:bidi="zh-CN"/>
        </w:rPr>
        <w:t>（</w:t>
      </w:r>
      <w:r>
        <w:rPr>
          <w:rFonts w:hint="eastAsia" w:ascii="仿宋_GB2312" w:hAnsi="仿宋_GB2312" w:eastAsia="仿宋_GB2312" w:cs="仿宋_GB2312"/>
          <w:b/>
          <w:bCs/>
          <w:color w:val="333333"/>
          <w:kern w:val="0"/>
          <w:sz w:val="30"/>
          <w:szCs w:val="30"/>
          <w:lang w:val="en-US" w:bidi="zh-CN"/>
        </w:rPr>
        <w:t>五）</w:t>
      </w:r>
      <w:r>
        <w:rPr>
          <w:rFonts w:hint="eastAsia" w:ascii="仿宋_GB2312" w:hAnsi="仿宋_GB2312" w:eastAsia="仿宋_GB2312" w:cs="仿宋_GB2312"/>
          <w:b/>
          <w:bCs/>
          <w:color w:val="333333"/>
          <w:kern w:val="0"/>
          <w:sz w:val="30"/>
          <w:szCs w:val="30"/>
          <w:lang w:val="zh-CN" w:bidi="zh-CN"/>
        </w:rPr>
        <w:t>招聘流程</w:t>
      </w:r>
    </w:p>
    <w:p w14:paraId="7CA4FEF0">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000000"/>
          <w:sz w:val="30"/>
          <w:szCs w:val="30"/>
          <w:shd w:val="clear" w:color="auto" w:fill="FFFFFF"/>
        </w:rPr>
      </w:pPr>
      <w:r>
        <w:rPr>
          <w:rFonts w:hint="eastAsia" w:ascii="仿宋_GB2312" w:hAnsi="仿宋_GB2312" w:eastAsia="仿宋_GB2312" w:cs="仿宋_GB2312"/>
          <w:color w:val="333333"/>
          <w:sz w:val="30"/>
          <w:szCs w:val="30"/>
        </w:rPr>
        <w:t>在线网申</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线上测评</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面试评估</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发放offer</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实习考核</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正式入职</w:t>
      </w:r>
    </w:p>
    <w:p w14:paraId="09CA091B">
      <w:pPr>
        <w:keepNext w:val="0"/>
        <w:keepLines w:val="0"/>
        <w:pageBreakBefore w:val="0"/>
        <w:kinsoku/>
        <w:wordWrap/>
        <w:overflowPunct/>
        <w:topLinePunct w:val="0"/>
        <w:autoSpaceDE w:val="0"/>
        <w:autoSpaceDN w:val="0"/>
        <w:bidi w:val="0"/>
        <w:adjustRightInd/>
        <w:snapToGrid w:val="0"/>
        <w:spacing w:before="312" w:beforeLines="100" w:after="312" w:afterLines="100" w:line="360" w:lineRule="auto"/>
        <w:ind w:firstLine="602" w:firstLineChars="200"/>
        <w:jc w:val="left"/>
        <w:textAlignment w:val="auto"/>
        <w:rPr>
          <w:rFonts w:hint="eastAsia" w:ascii="仿宋_GB2312" w:hAnsi="仿宋_GB2312" w:eastAsia="仿宋_GB2312" w:cs="仿宋_GB2312"/>
          <w:b/>
          <w:bCs/>
          <w:color w:val="333333"/>
          <w:kern w:val="0"/>
          <w:sz w:val="30"/>
          <w:szCs w:val="30"/>
          <w:lang w:val="zh-CN" w:bidi="zh-CN"/>
        </w:rPr>
      </w:pPr>
      <w:r>
        <w:rPr>
          <w:rFonts w:hint="eastAsia" w:ascii="仿宋_GB2312" w:hAnsi="仿宋_GB2312" w:eastAsia="仿宋_GB2312" w:cs="仿宋_GB2312"/>
          <w:b/>
          <w:bCs/>
          <w:color w:val="333333"/>
          <w:kern w:val="0"/>
          <w:sz w:val="30"/>
          <w:szCs w:val="30"/>
          <w:lang w:val="zh-CN" w:bidi="zh-CN"/>
        </w:rPr>
        <w:t>（</w:t>
      </w:r>
      <w:r>
        <w:rPr>
          <w:rFonts w:hint="eastAsia" w:ascii="仿宋_GB2312" w:hAnsi="仿宋_GB2312" w:eastAsia="仿宋_GB2312" w:cs="仿宋_GB2312"/>
          <w:b/>
          <w:bCs/>
          <w:color w:val="333333"/>
          <w:kern w:val="0"/>
          <w:sz w:val="30"/>
          <w:szCs w:val="30"/>
          <w:lang w:val="en-US" w:bidi="zh-CN"/>
        </w:rPr>
        <w:t>六）</w:t>
      </w:r>
      <w:r>
        <w:rPr>
          <w:rFonts w:hint="eastAsia" w:ascii="仿宋_GB2312" w:hAnsi="仿宋_GB2312" w:eastAsia="仿宋_GB2312" w:cs="仿宋_GB2312"/>
          <w:b/>
          <w:bCs/>
          <w:color w:val="333333"/>
          <w:kern w:val="0"/>
          <w:sz w:val="30"/>
          <w:szCs w:val="30"/>
          <w:lang w:val="zh-CN" w:bidi="zh-CN"/>
        </w:rPr>
        <w:t>网申通道</w:t>
      </w:r>
    </w:p>
    <w:p w14:paraId="56430BC4">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1</w:t>
      </w:r>
      <w:r>
        <w:rPr>
          <w:rFonts w:hint="eastAsia" w:ascii="仿宋_GB2312" w:hAnsi="仿宋_GB2312" w:eastAsia="仿宋_GB2312" w:cs="仿宋_GB2312"/>
          <w:color w:val="333333"/>
          <w:sz w:val="30"/>
          <w:szCs w:val="30"/>
          <w:lang w:val="en-US" w:eastAsia="zh-CN"/>
        </w:rPr>
        <w:t>.</w:t>
      </w:r>
      <w:r>
        <w:rPr>
          <w:rFonts w:hint="eastAsia" w:ascii="仿宋_GB2312" w:hAnsi="仿宋_GB2312" w:eastAsia="仿宋_GB2312" w:cs="仿宋_GB2312"/>
          <w:color w:val="333333"/>
          <w:sz w:val="30"/>
          <w:szCs w:val="30"/>
        </w:rPr>
        <w:t>天职国际招聘官网：</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"https://tzcpa.zhiye.com"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color w:val="333333"/>
          <w:sz w:val="30"/>
          <w:szCs w:val="30"/>
        </w:rPr>
        <w:t>https://tzcpa.zhiye.com</w:t>
      </w:r>
      <w:r>
        <w:rPr>
          <w:rFonts w:hint="eastAsia" w:ascii="仿宋_GB2312" w:hAnsi="仿宋_GB2312" w:eastAsia="仿宋_GB2312" w:cs="仿宋_GB2312"/>
          <w:color w:val="333333"/>
          <w:sz w:val="30"/>
          <w:szCs w:val="30"/>
        </w:rPr>
        <w:fldChar w:fldCharType="end"/>
      </w:r>
    </w:p>
    <w:p w14:paraId="2656ABA6">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000000"/>
          <w:sz w:val="30"/>
          <w:szCs w:val="30"/>
          <w:shd w:val="clear" w:color="auto" w:fill="FFFFFF"/>
        </w:rPr>
      </w:pPr>
      <w:r>
        <w:rPr>
          <w:rFonts w:hint="eastAsia" w:ascii="仿宋_GB2312" w:hAnsi="仿宋_GB2312" w:eastAsia="仿宋_GB2312" w:cs="仿宋_GB2312"/>
          <w:color w:val="333333"/>
          <w:sz w:val="30"/>
          <w:szCs w:val="30"/>
        </w:rPr>
        <w:t>2</w:t>
      </w:r>
      <w:r>
        <w:rPr>
          <w:rFonts w:hint="eastAsia" w:ascii="仿宋_GB2312" w:hAnsi="仿宋_GB2312" w:eastAsia="仿宋_GB2312" w:cs="仿宋_GB2312"/>
          <w:color w:val="333333"/>
          <w:sz w:val="30"/>
          <w:szCs w:val="30"/>
          <w:lang w:val="en-US" w:eastAsia="zh-CN"/>
        </w:rPr>
        <w:t>.</w:t>
      </w:r>
      <w:r>
        <w:rPr>
          <w:rFonts w:hint="eastAsia" w:ascii="仿宋_GB2312" w:hAnsi="仿宋_GB2312" w:eastAsia="仿宋_GB2312" w:cs="仿宋_GB2312"/>
          <w:color w:val="333333"/>
          <w:sz w:val="30"/>
          <w:szCs w:val="30"/>
        </w:rPr>
        <w:t>天职国际招聘微</w:t>
      </w:r>
      <w:r>
        <w:rPr>
          <w:rFonts w:hint="eastAsia" w:ascii="仿宋_GB2312" w:hAnsi="仿宋_GB2312" w:eastAsia="仿宋_GB2312" w:cs="仿宋_GB2312"/>
          <w:color w:val="333333"/>
          <w:sz w:val="30"/>
          <w:szCs w:val="30"/>
          <w:lang w:eastAsia="zh-CN"/>
        </w:rPr>
        <w:t>信</w:t>
      </w:r>
      <w:r>
        <w:rPr>
          <w:rFonts w:hint="eastAsia" w:ascii="仿宋_GB2312" w:hAnsi="仿宋_GB2312" w:eastAsia="仿宋_GB2312" w:cs="仿宋_GB2312"/>
          <w:color w:val="333333"/>
          <w:sz w:val="30"/>
          <w:szCs w:val="30"/>
        </w:rPr>
        <w:t>公众号，点击底部菜单栏“校园招聘”</w:t>
      </w:r>
    </w:p>
    <w:p w14:paraId="049498E6">
      <w:pPr>
        <w:keepNext w:val="0"/>
        <w:keepLines w:val="0"/>
        <w:pageBreakBefore w:val="0"/>
        <w:kinsoku/>
        <w:wordWrap/>
        <w:overflowPunct/>
        <w:topLinePunct w:val="0"/>
        <w:autoSpaceDE w:val="0"/>
        <w:autoSpaceDN w:val="0"/>
        <w:bidi w:val="0"/>
        <w:adjustRightInd/>
        <w:snapToGrid w:val="0"/>
        <w:spacing w:before="312" w:beforeLines="100" w:after="312" w:afterLines="100" w:line="360" w:lineRule="auto"/>
        <w:ind w:firstLine="602" w:firstLineChars="200"/>
        <w:jc w:val="left"/>
        <w:textAlignment w:val="auto"/>
        <w:rPr>
          <w:rFonts w:hint="eastAsia" w:ascii="仿宋_GB2312" w:hAnsi="仿宋_GB2312" w:eastAsia="仿宋_GB2312" w:cs="仿宋_GB2312"/>
          <w:b/>
          <w:bCs/>
          <w:color w:val="333333"/>
          <w:kern w:val="0"/>
          <w:sz w:val="30"/>
          <w:szCs w:val="30"/>
          <w:lang w:val="zh-CN" w:bidi="zh-CN"/>
        </w:rPr>
      </w:pPr>
      <w:r>
        <w:rPr>
          <w:rFonts w:hint="eastAsia" w:ascii="仿宋_GB2312" w:hAnsi="仿宋_GB2312" w:eastAsia="仿宋_GB2312" w:cs="仿宋_GB2312"/>
          <w:b/>
          <w:bCs/>
          <w:color w:val="333333"/>
          <w:kern w:val="0"/>
          <w:sz w:val="30"/>
          <w:szCs w:val="30"/>
          <w:lang w:val="en-US" w:bidi="zh-CN"/>
        </w:rPr>
        <w:t>（七）</w:t>
      </w:r>
      <w:r>
        <w:rPr>
          <w:rFonts w:hint="eastAsia" w:ascii="仿宋_GB2312" w:hAnsi="仿宋_GB2312" w:eastAsia="仿宋_GB2312" w:cs="仿宋_GB2312"/>
          <w:b/>
          <w:bCs/>
          <w:color w:val="333333"/>
          <w:kern w:val="0"/>
          <w:sz w:val="30"/>
          <w:szCs w:val="30"/>
          <w:lang w:val="zh-CN" w:bidi="zh-CN"/>
        </w:rPr>
        <w:t>薪酬福利</w:t>
      </w:r>
    </w:p>
    <w:p w14:paraId="52678BB9">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b/>
          <w:bCs/>
          <w:color w:val="000000"/>
          <w:sz w:val="30"/>
          <w:szCs w:val="30"/>
          <w:shd w:val="clear" w:color="auto" w:fill="FFFFFF"/>
        </w:rPr>
      </w:pPr>
      <w:r>
        <w:rPr>
          <w:rFonts w:hint="eastAsia" w:ascii="仿宋_GB2312" w:hAnsi="仿宋_GB2312" w:eastAsia="仿宋_GB2312" w:cs="仿宋_GB2312"/>
          <w:color w:val="333333"/>
          <w:sz w:val="30"/>
          <w:szCs w:val="30"/>
        </w:rPr>
        <w:t>六险一金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年度奖金</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导师带教</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晋升通道</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节日福利</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年度体检</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color w:val="333333"/>
          <w:sz w:val="30"/>
          <w:szCs w:val="30"/>
        </w:rPr>
        <w:t>团建旅游</w:t>
      </w:r>
    </w:p>
    <w:p w14:paraId="58038D8F">
      <w:pPr>
        <w:keepNext w:val="0"/>
        <w:keepLines w:val="0"/>
        <w:pageBreakBefore w:val="0"/>
        <w:kinsoku/>
        <w:wordWrap/>
        <w:overflowPunct/>
        <w:topLinePunct w:val="0"/>
        <w:autoSpaceDE w:val="0"/>
        <w:autoSpaceDN w:val="0"/>
        <w:bidi w:val="0"/>
        <w:adjustRightInd/>
        <w:snapToGrid w:val="0"/>
        <w:spacing w:before="312" w:beforeLines="100" w:after="312" w:afterLines="100" w:line="360" w:lineRule="auto"/>
        <w:ind w:firstLine="602" w:firstLineChars="200"/>
        <w:jc w:val="left"/>
        <w:textAlignment w:val="auto"/>
        <w:rPr>
          <w:rFonts w:hint="eastAsia" w:ascii="仿宋_GB2312" w:hAnsi="仿宋_GB2312" w:eastAsia="仿宋_GB2312" w:cs="仿宋_GB2312"/>
          <w:b/>
          <w:bCs/>
          <w:color w:val="333333"/>
          <w:kern w:val="0"/>
          <w:sz w:val="30"/>
          <w:szCs w:val="30"/>
          <w:lang w:val="zh-CN" w:bidi="zh-CN"/>
        </w:rPr>
      </w:pPr>
      <w:r>
        <w:rPr>
          <w:rFonts w:hint="eastAsia" w:ascii="仿宋_GB2312" w:hAnsi="仿宋_GB2312" w:eastAsia="仿宋_GB2312" w:cs="仿宋_GB2312"/>
          <w:b/>
          <w:bCs/>
          <w:color w:val="333333"/>
          <w:kern w:val="0"/>
          <w:sz w:val="30"/>
          <w:szCs w:val="30"/>
          <w:lang w:val="en-US" w:bidi="zh-CN"/>
        </w:rPr>
        <w:t>（八）</w:t>
      </w:r>
      <w:r>
        <w:rPr>
          <w:rFonts w:hint="eastAsia" w:ascii="仿宋_GB2312" w:hAnsi="仿宋_GB2312" w:eastAsia="仿宋_GB2312" w:cs="仿宋_GB2312"/>
          <w:b/>
          <w:bCs/>
          <w:color w:val="333333"/>
          <w:kern w:val="0"/>
          <w:sz w:val="30"/>
          <w:szCs w:val="30"/>
          <w:lang w:val="zh-CN" w:bidi="zh-CN"/>
        </w:rPr>
        <w:t>特别说明</w:t>
      </w:r>
    </w:p>
    <w:p w14:paraId="43FEBCDC">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Q1</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每个人可以投递几个校招岗位呢？</w:t>
      </w:r>
    </w:p>
    <w:p w14:paraId="41B3EDAF">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A1</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每个人仅可以投递一个分所的一个岗位，请同学们认真考虑好自己未来想要发展的地域和感兴趣的岗位方向后再投递。</w:t>
      </w:r>
    </w:p>
    <w:p w14:paraId="5D5E5DBA">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Q2</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可以从哪里了解不同的业务板块以选择适合自己的岗位方向呢？</w:t>
      </w:r>
    </w:p>
    <w:p w14:paraId="2C2694A1">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A2</w:t>
      </w:r>
      <w:r>
        <w:rPr>
          <w:rFonts w:hint="eastAsia" w:ascii="仿宋_GB2312" w:hAnsi="仿宋_GB2312" w:eastAsia="仿宋_GB2312" w:cs="仿宋_GB2312"/>
          <w:color w:val="333333"/>
          <w:sz w:val="30"/>
          <w:szCs w:val="30"/>
          <w:lang w:eastAsia="zh-CN"/>
        </w:rPr>
        <w:t>：</w:t>
      </w:r>
      <w:r>
        <w:rPr>
          <w:rFonts w:hint="eastAsia" w:ascii="仿宋_GB2312" w:hAnsi="仿宋_GB2312" w:eastAsia="仿宋_GB2312" w:cs="仿宋_GB2312"/>
          <w:color w:val="333333"/>
          <w:sz w:val="30"/>
          <w:szCs w:val="30"/>
        </w:rPr>
        <w:t>我们有制作不同业务板块的视频介绍，同学们可点击网申职位下方的视频看自己对哪一个方向更感兴趣。</w:t>
      </w:r>
    </w:p>
    <w:p w14:paraId="378D01E0">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更多校招问题答疑，可发送邮件至campushr@tzcpa.com咨询，请在标题备注问题类型，在正文附上“姓名+投递的分所&amp;岗位+联系方式”，说明遇到的具体问题。</w:t>
      </w:r>
    </w:p>
    <w:p w14:paraId="3660D7FA">
      <w:pPr>
        <w:pStyle w:val="7"/>
        <w:keepNext w:val="0"/>
        <w:keepLines w:val="0"/>
        <w:pageBreakBefore w:val="0"/>
        <w:kinsoku/>
        <w:wordWrap/>
        <w:overflowPunct/>
        <w:topLinePunct w:val="0"/>
        <w:bidi w:val="0"/>
        <w:adjustRightInd/>
        <w:spacing w:before="0" w:beforeAutospacing="0" w:after="156" w:afterLines="50" w:afterAutospacing="0" w:line="360" w:lineRule="auto"/>
        <w:ind w:firstLine="600" w:firstLineChars="200"/>
        <w:textAlignment w:val="auto"/>
        <w:rPr>
          <w:rFonts w:hint="eastAsia" w:ascii="仿宋_GB2312" w:hAnsi="仿宋_GB2312" w:eastAsia="仿宋_GB2312" w:cs="仿宋_GB2312"/>
          <w:color w:val="333333"/>
          <w:sz w:val="30"/>
          <w:szCs w:val="30"/>
        </w:rPr>
      </w:pPr>
    </w:p>
    <w:p w14:paraId="1BC3BB69">
      <w:pPr>
        <w:jc w:val="center"/>
        <w:rPr>
          <w:rFonts w:hint="eastAsia" w:ascii="方正仿宋_GB2312" w:hAnsi="方正仿宋_GB2312" w:eastAsia="方正仿宋_GB2312" w:cs="方正仿宋_GB2312"/>
          <w:b/>
          <w:bCs/>
          <w:color w:val="000000"/>
          <w:kern w:val="0"/>
          <w:sz w:val="30"/>
          <w:szCs w:val="30"/>
        </w:rPr>
      </w:pPr>
      <w:r>
        <w:rPr>
          <w:rFonts w:hint="eastAsia" w:ascii="方正仿宋_GB2312" w:hAnsi="方正仿宋_GB2312" w:eastAsia="方正仿宋_GB2312" w:cs="方正仿宋_GB2312"/>
          <w:b/>
          <w:bCs/>
          <w:color w:val="000000"/>
          <w:kern w:val="0"/>
          <w:sz w:val="30"/>
          <w:szCs w:val="30"/>
          <w:lang w:val="en-US" w:eastAsia="zh-CN"/>
        </w:rPr>
        <w:t>七、</w:t>
      </w:r>
      <w:r>
        <w:rPr>
          <w:rFonts w:hint="eastAsia" w:ascii="方正仿宋_GB2312" w:hAnsi="方正仿宋_GB2312" w:eastAsia="方正仿宋_GB2312" w:cs="方正仿宋_GB2312"/>
          <w:b/>
          <w:bCs/>
          <w:color w:val="000000"/>
          <w:kern w:val="0"/>
          <w:sz w:val="30"/>
          <w:szCs w:val="30"/>
        </w:rPr>
        <w:t>中汇会计师事务所（特殊普通合伙）成都分所招聘简章</w:t>
      </w:r>
    </w:p>
    <w:p w14:paraId="1B284AD2">
      <w:pPr>
        <w:pageBreakBefore w:val="0"/>
        <w:kinsoku/>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中汇作为一家全国大型综合性专业服务机构，以审计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税务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工程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管理咨询的全链条服务，深度赋能上市公司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金融机构</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国有大型企业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优秀民营企业以及知名外资企业等各类企业。</w:t>
      </w:r>
    </w:p>
    <w:p w14:paraId="35A7F517">
      <w:pPr>
        <w:pageBreakBefore w:val="0"/>
        <w:kinsoku/>
        <w:overflowPunct/>
        <w:topLinePunct w:val="0"/>
        <w:bidi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轻而强劲的中汇，以领先的专业技术与卓越品牌为翼，在资本市场赛道持续领跑——在中注协国内百强事务所综合排名位居第八位（2023年度，不含四大），位列证监会上市公司年报审计客户数量排名第八位（2025年）。从总部杭州出发，在北京</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上海</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深圳</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广州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南京</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成都</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重庆</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武汉</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宁波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苏州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无锡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济南</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长春</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西安</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青岛</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lang w:val="en-US" w:eastAsia="zh-CN"/>
        </w:rPr>
        <w:t>合肥</w:t>
      </w:r>
      <w:r>
        <w:rPr>
          <w:rFonts w:hint="eastAsia" w:ascii="仿宋_GB2312" w:hAnsi="仿宋_GB2312" w:eastAsia="仿宋_GB2312" w:cs="仿宋_GB2312"/>
          <w:sz w:val="30"/>
          <w:szCs w:val="30"/>
        </w:rPr>
        <w:t xml:space="preserve">等核心城市皆有我们的坐标，3000 </w:t>
      </w:r>
      <w:r>
        <w:rPr>
          <w:rFonts w:hint="eastAsia" w:ascii="仿宋_GB2312" w:hAnsi="仿宋_GB2312" w:eastAsia="仿宋_GB2312" w:cs="仿宋_GB2312"/>
          <w:sz w:val="30"/>
          <w:szCs w:val="30"/>
          <w:lang w:val="en-US" w:eastAsia="zh-CN"/>
        </w:rPr>
        <w:t>多名</w:t>
      </w:r>
      <w:r>
        <w:rPr>
          <w:rFonts w:hint="eastAsia" w:ascii="仿宋_GB2312" w:hAnsi="仿宋_GB2312" w:eastAsia="仿宋_GB2312" w:cs="仿宋_GB2312"/>
          <w:sz w:val="30"/>
          <w:szCs w:val="30"/>
        </w:rPr>
        <w:t>精英团队平均年龄仅28岁，700</w:t>
      </w:r>
      <w:r>
        <w:rPr>
          <w:rFonts w:hint="eastAsia" w:ascii="仿宋_GB2312" w:hAnsi="仿宋_GB2312" w:eastAsia="仿宋_GB2312" w:cs="仿宋_GB2312"/>
          <w:sz w:val="30"/>
          <w:szCs w:val="30"/>
          <w:lang w:val="en-US" w:eastAsia="zh-CN"/>
        </w:rPr>
        <w:t>多名</w:t>
      </w:r>
      <w:r>
        <w:rPr>
          <w:rFonts w:hint="eastAsia" w:ascii="仿宋_GB2312" w:hAnsi="仿宋_GB2312" w:eastAsia="仿宋_GB2312" w:cs="仿宋_GB2312"/>
          <w:sz w:val="30"/>
          <w:szCs w:val="30"/>
        </w:rPr>
        <w:t>注册会计师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税务师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评估师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造价工程师在此并肩前行。</w:t>
      </w:r>
    </w:p>
    <w:p w14:paraId="0711CD19">
      <w:pPr>
        <w:pageBreakBefore w:val="0"/>
        <w:kinsoku/>
        <w:overflowPunct/>
        <w:topLinePunct w:val="0"/>
        <w:bidi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我们坚信“员工成长即核心竞争力”：一流办公环境筑梦，有竞争力薪酬福利护航，全周期培训体系赋能，公开透明合伙人机制成就未来。这份坚持，让中汇连续多年斩获 “最佳雇主品牌” 认证。</w:t>
      </w:r>
    </w:p>
    <w:p w14:paraId="41240FE5">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现在，我们向胸怀凌云之志的你发出邀请：</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以青春为笔，以理想为墨</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与中汇同行，让韶华不负</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鹏程万里已启，共赴时代新篇！</w:t>
      </w:r>
    </w:p>
    <w:p w14:paraId="78A43804">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202</w:t>
      </w:r>
      <w:r>
        <w:rPr>
          <w:rFonts w:hint="eastAsia" w:ascii="仿宋_GB2312" w:hAnsi="仿宋_GB2312" w:eastAsia="仿宋_GB2312" w:cs="仿宋_GB2312"/>
          <w:b/>
          <w:sz w:val="30"/>
          <w:szCs w:val="30"/>
          <w:lang w:val="en-US" w:eastAsia="zh-CN"/>
        </w:rPr>
        <w:t>7年</w:t>
      </w:r>
      <w:r>
        <w:rPr>
          <w:rFonts w:hint="eastAsia" w:ascii="仿宋_GB2312" w:hAnsi="仿宋_GB2312" w:eastAsia="仿宋_GB2312" w:cs="仿宋_GB2312"/>
          <w:b/>
          <w:sz w:val="30"/>
          <w:szCs w:val="30"/>
        </w:rPr>
        <w:t>校招岗位</w:t>
      </w:r>
    </w:p>
    <w:p w14:paraId="0CF87E7A">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审计岗</w:t>
      </w:r>
    </w:p>
    <w:p w14:paraId="4B5760AA">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工作职责</w:t>
      </w:r>
    </w:p>
    <w:p w14:paraId="429CAC2B">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根据项目经理的安排，进行不同类别项目审计的现场实施，客户类别包括但不限于以下类别：大型国企/央企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上市公司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大型民营企业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IPO项目客户等。 </w:t>
      </w:r>
    </w:p>
    <w:p w14:paraId="148D8CAD">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编制审计工作底稿及时反映审计中出现的业务问题</w:t>
      </w:r>
      <w:r>
        <w:rPr>
          <w:rFonts w:hint="eastAsia" w:ascii="仿宋_GB2312" w:hAnsi="仿宋_GB2312" w:eastAsia="仿宋_GB2312" w:cs="仿宋_GB2312"/>
          <w:sz w:val="30"/>
          <w:szCs w:val="30"/>
          <w:lang w:eastAsia="zh-CN"/>
        </w:rPr>
        <w:t>。</w:t>
      </w:r>
    </w:p>
    <w:p w14:paraId="47490050">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参与调研</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分析</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评估客户的业务流程和内部控制，向客户提供改善意见</w:t>
      </w:r>
      <w:r>
        <w:rPr>
          <w:rFonts w:hint="eastAsia" w:ascii="仿宋_GB2312" w:hAnsi="仿宋_GB2312" w:eastAsia="仿宋_GB2312" w:cs="仿宋_GB2312"/>
          <w:sz w:val="30"/>
          <w:szCs w:val="30"/>
          <w:lang w:eastAsia="zh-CN"/>
        </w:rPr>
        <w:t>。</w:t>
      </w:r>
    </w:p>
    <w:p w14:paraId="3AAE0EF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协助主审人员完成后期整理工作，统计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整理附注披露数据及审计报告的出具。</w:t>
      </w:r>
    </w:p>
    <w:p w14:paraId="6C09115D">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任职资格</w:t>
      </w:r>
    </w:p>
    <w:p w14:paraId="582B6BEB">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本科及以上学历，不限专业，统计学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计算机或信息管理与信息系统相关</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财会类相关专业优先</w:t>
      </w:r>
      <w:r>
        <w:rPr>
          <w:rFonts w:hint="eastAsia" w:ascii="仿宋_GB2312" w:hAnsi="仿宋_GB2312" w:eastAsia="仿宋_GB2312" w:cs="仿宋_GB2312"/>
          <w:sz w:val="30"/>
          <w:szCs w:val="30"/>
          <w:lang w:eastAsia="zh-CN"/>
        </w:rPr>
        <w:t>。</w:t>
      </w:r>
    </w:p>
    <w:p w14:paraId="0E6642B9">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具有强烈地学习意识和主动性，不断提高自身审计技能</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学习新的财务相关准则和规范</w:t>
      </w:r>
      <w:r>
        <w:rPr>
          <w:rFonts w:hint="eastAsia" w:ascii="仿宋_GB2312" w:hAnsi="仿宋_GB2312" w:eastAsia="仿宋_GB2312" w:cs="仿宋_GB2312"/>
          <w:sz w:val="30"/>
          <w:szCs w:val="30"/>
          <w:lang w:eastAsia="zh-CN"/>
        </w:rPr>
        <w:t>。</w:t>
      </w:r>
    </w:p>
    <w:p w14:paraId="166F2202">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有较强的承压及抗压能力，并且具有较强的自我调节能力及意识</w:t>
      </w:r>
      <w:r>
        <w:rPr>
          <w:rFonts w:hint="eastAsia" w:ascii="仿宋_GB2312" w:hAnsi="仿宋_GB2312" w:eastAsia="仿宋_GB2312" w:cs="仿宋_GB2312"/>
          <w:sz w:val="30"/>
          <w:szCs w:val="30"/>
          <w:lang w:eastAsia="zh-CN"/>
        </w:rPr>
        <w:t>。</w:t>
      </w:r>
    </w:p>
    <w:p w14:paraId="79560F67">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工作认真踏实，有较强责任心，具备良好的沟通能力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团队协作能力强。</w:t>
      </w:r>
    </w:p>
    <w:p w14:paraId="30D20939">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工作地点：杭州</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北京</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上海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广州</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深圳</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南京</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无锡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武汉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西安</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成都</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重庆</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苏州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宁波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济南</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青岛</w:t>
      </w:r>
      <w:r>
        <w:rPr>
          <w:rFonts w:hint="eastAsia" w:ascii="仿宋_GB2312" w:hAnsi="仿宋_GB2312" w:eastAsia="仿宋_GB2312" w:cs="仿宋_GB2312"/>
          <w:sz w:val="30"/>
          <w:szCs w:val="30"/>
          <w:lang w:val="en-US" w:eastAsia="zh-CN"/>
        </w:rPr>
        <w:t>。</w:t>
      </w:r>
    </w:p>
    <w:p w14:paraId="28B834CE">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税务岗</w:t>
      </w:r>
    </w:p>
    <w:p w14:paraId="2A5B787A">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工作职责</w:t>
      </w:r>
    </w:p>
    <w:p w14:paraId="48F49AA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协助项目经理完成各类税务专业项目服务工作，包括但不限于：税务顾问类</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税收合规类</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税务审计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税务咨询类</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国际税收类等专业服务项目；工作内容包括项目访谈/尽调</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前期关键数据资料搜集及分析工作等</w:t>
      </w:r>
      <w:r>
        <w:rPr>
          <w:rFonts w:hint="eastAsia" w:ascii="仿宋_GB2312" w:hAnsi="仿宋_GB2312" w:eastAsia="仿宋_GB2312" w:cs="仿宋_GB2312"/>
          <w:sz w:val="30"/>
          <w:szCs w:val="30"/>
          <w:lang w:eastAsia="zh-CN"/>
        </w:rPr>
        <w:t>。</w:t>
      </w:r>
    </w:p>
    <w:p w14:paraId="453F89EA">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完成底稿的编制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整理和归档工作，协助项目经理完成撰写税务报告或者咨询报告。</w:t>
      </w:r>
    </w:p>
    <w:p w14:paraId="77465EE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任职资格</w:t>
      </w:r>
    </w:p>
    <w:p w14:paraId="0EA9D4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本科及以上学历，不限专业，会计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税务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财政等相关专业优先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1E3EA3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具有强烈</w:t>
      </w:r>
      <w:r>
        <w:rPr>
          <w:rFonts w:hint="eastAsia" w:ascii="仿宋_GB2312" w:hAnsi="仿宋_GB2312" w:eastAsia="仿宋_GB2312" w:cs="仿宋_GB2312"/>
          <w:sz w:val="30"/>
          <w:szCs w:val="30"/>
          <w:lang w:eastAsia="zh-CN"/>
        </w:rPr>
        <w:t>的</w:t>
      </w:r>
      <w:r>
        <w:rPr>
          <w:rFonts w:hint="eastAsia" w:ascii="仿宋_GB2312" w:hAnsi="仿宋_GB2312" w:eastAsia="仿宋_GB2312" w:cs="仿宋_GB2312"/>
          <w:sz w:val="30"/>
          <w:szCs w:val="30"/>
        </w:rPr>
        <w:t>学习意识和主动性，不断提高自身专业技能</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学习新的财务相关法规和规范</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75123E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有较强的承压及抗压能力，并且具有较强的自我调节能力及意识</w:t>
      </w:r>
      <w:r>
        <w:rPr>
          <w:rFonts w:hint="eastAsia" w:ascii="仿宋_GB2312" w:hAnsi="仿宋_GB2312" w:eastAsia="仿宋_GB2312" w:cs="仿宋_GB2312"/>
          <w:sz w:val="30"/>
          <w:szCs w:val="30"/>
          <w:lang w:eastAsia="zh-CN"/>
        </w:rPr>
        <w:t>。</w:t>
      </w:r>
    </w:p>
    <w:p w14:paraId="4A6E17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工作认真踏实，有较强责任心，具备良好的沟通能力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团队协作能力强。</w:t>
      </w:r>
    </w:p>
    <w:p w14:paraId="32DC90C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工作地点：杭州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北京</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广州</w:t>
      </w:r>
      <w:r>
        <w:rPr>
          <w:rFonts w:hint="eastAsia" w:ascii="仿宋_GB2312" w:hAnsi="仿宋_GB2312" w:eastAsia="仿宋_GB2312" w:cs="仿宋_GB2312"/>
          <w:sz w:val="30"/>
          <w:szCs w:val="30"/>
          <w:lang w:eastAsia="zh-CN"/>
        </w:rPr>
        <w:t>。</w:t>
      </w:r>
    </w:p>
    <w:p w14:paraId="23D1A5F8">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资产评估岗</w:t>
      </w:r>
      <w:r>
        <w:rPr>
          <w:rFonts w:hint="eastAsia" w:ascii="仿宋_GB2312" w:hAnsi="仿宋_GB2312" w:eastAsia="仿宋_GB2312" w:cs="仿宋_GB2312"/>
          <w:b/>
          <w:sz w:val="30"/>
          <w:szCs w:val="30"/>
        </w:rPr>
        <w:tab/>
      </w:r>
    </w:p>
    <w:p w14:paraId="56C355BF">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工作职责</w:t>
      </w:r>
    </w:p>
    <w:p w14:paraId="77D85AF2">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协助项目经理进行资产估值工作，了解被评估方的业务及财务情况，执行评估工作的现场查证</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后期调查等专项计划，并进行评估数据的分析</w:t>
      </w:r>
      <w:r>
        <w:rPr>
          <w:rFonts w:hint="eastAsia" w:ascii="仿宋_GB2312" w:hAnsi="仿宋_GB2312" w:eastAsia="仿宋_GB2312" w:cs="仿宋_GB2312"/>
          <w:sz w:val="30"/>
          <w:szCs w:val="30"/>
          <w:lang w:eastAsia="zh-CN"/>
        </w:rPr>
        <w:t>。</w:t>
      </w:r>
    </w:p>
    <w:p w14:paraId="1B557351">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协助检查及分析评估报告，确保报告成果真实可靠，评估报告符合相关规定</w:t>
      </w:r>
      <w:r>
        <w:rPr>
          <w:rFonts w:hint="eastAsia" w:ascii="仿宋_GB2312" w:hAnsi="仿宋_GB2312" w:eastAsia="仿宋_GB2312" w:cs="仿宋_GB2312"/>
          <w:sz w:val="30"/>
          <w:szCs w:val="30"/>
          <w:lang w:eastAsia="zh-CN"/>
        </w:rPr>
        <w:t>。</w:t>
      </w:r>
    </w:p>
    <w:p w14:paraId="342C4729">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及时跟进评估进度，提高评估专业工作的效率，保证评估工作按时完成</w:t>
      </w:r>
      <w:r>
        <w:rPr>
          <w:rFonts w:hint="eastAsia" w:ascii="仿宋_GB2312" w:hAnsi="仿宋_GB2312" w:eastAsia="仿宋_GB2312" w:cs="仿宋_GB2312"/>
          <w:sz w:val="30"/>
          <w:szCs w:val="30"/>
          <w:lang w:eastAsia="zh-CN"/>
        </w:rPr>
        <w:t>。</w:t>
      </w:r>
    </w:p>
    <w:p w14:paraId="49B06F19">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协助处理客户咨询，并就专业事项提供咨询服务，保持与客户良好的沟通</w:t>
      </w:r>
      <w:r>
        <w:rPr>
          <w:rFonts w:hint="eastAsia" w:ascii="仿宋_GB2312" w:hAnsi="仿宋_GB2312" w:eastAsia="仿宋_GB2312" w:cs="仿宋_GB2312"/>
          <w:sz w:val="30"/>
          <w:szCs w:val="30"/>
          <w:lang w:eastAsia="zh-CN"/>
        </w:rPr>
        <w:t>。</w:t>
      </w:r>
    </w:p>
    <w:p w14:paraId="4FF05B21">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协助整理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归档评估资料，负责文件管理，保证资料保存的规范性。</w:t>
      </w:r>
    </w:p>
    <w:p w14:paraId="20B75E0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任职资格</w:t>
      </w:r>
    </w:p>
    <w:p w14:paraId="1129D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本科及以上学历，评估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设备</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数学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金融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财会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房地产，土地等相关专业优先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73CBE1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2.具</w:t>
      </w:r>
      <w:r>
        <w:rPr>
          <w:rFonts w:hint="eastAsia" w:ascii="仿宋_GB2312" w:hAnsi="仿宋_GB2312" w:eastAsia="仿宋_GB2312" w:cs="仿宋_GB2312"/>
          <w:sz w:val="30"/>
          <w:szCs w:val="30"/>
        </w:rPr>
        <w:t>有较强的文案写作能力</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熟练使用office办公软件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3DBA8D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具有强烈地学习意识和主动性，不断提高自身专业技能</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学习新的财务相关法规和规范</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483747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有较强的承压及抗压能力，并且具有较强的自我调节能力及意识</w:t>
      </w:r>
      <w:r>
        <w:rPr>
          <w:rFonts w:hint="eastAsia" w:ascii="仿宋_GB2312" w:hAnsi="仿宋_GB2312" w:eastAsia="仿宋_GB2312" w:cs="仿宋_GB2312"/>
          <w:sz w:val="30"/>
          <w:szCs w:val="30"/>
          <w:lang w:eastAsia="zh-CN"/>
        </w:rPr>
        <w:t>。</w:t>
      </w:r>
    </w:p>
    <w:p w14:paraId="039329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工作认真踏实，有较强责任心，具备良好的沟通能力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团队协作能力强。</w:t>
      </w:r>
    </w:p>
    <w:p w14:paraId="64077282">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工作地点： 杭州</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北京</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上海</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深圳</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南京</w:t>
      </w:r>
      <w:r>
        <w:rPr>
          <w:rFonts w:hint="eastAsia" w:ascii="仿宋_GB2312" w:hAnsi="仿宋_GB2312" w:eastAsia="仿宋_GB2312" w:cs="仿宋_GB2312"/>
          <w:sz w:val="30"/>
          <w:szCs w:val="30"/>
          <w:lang w:eastAsia="zh-CN"/>
        </w:rPr>
        <w:t>。</w:t>
      </w:r>
    </w:p>
    <w:p w14:paraId="433C41BE">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管理咨询岗</w:t>
      </w:r>
    </w:p>
    <w:p w14:paraId="0B9BB23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工作职责</w:t>
      </w:r>
    </w:p>
    <w:p w14:paraId="2982358A">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协助项目主管完成管理</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lang w:val="en-US" w:eastAsia="zh-CN"/>
        </w:rPr>
        <w:t>税务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人力资源</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商务咨询项目工作</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2B198A45">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参与项目团队为客户提供咨询服务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6FE1696B">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配合完成交办的企业工作任务。</w:t>
      </w:r>
    </w:p>
    <w:p w14:paraId="6EFB83B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任职资格</w:t>
      </w:r>
    </w:p>
    <w:p w14:paraId="043F2612">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工商管理</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国际商务等专业硕士及以上学历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4DE04AC4">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有出色的分析能力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沟通能力与创新能力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3AACADE6">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参加社会工作</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社团活动，具有领导力与使命感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3D84B0DA">
      <w:pPr>
        <w:keepLines w:val="0"/>
        <w:pageBreakBefore w:val="0"/>
        <w:numPr>
          <w:ilvl w:val="0"/>
          <w:numId w:val="0"/>
        </w:numPr>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中英文听说读写能力良好，掌握二外优先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 </w:t>
      </w:r>
    </w:p>
    <w:p w14:paraId="7FB207D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有做事坚毅</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对待工作热忱的良好品质。</w:t>
      </w:r>
    </w:p>
    <w:p w14:paraId="34398FC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工作地点：杭州</w:t>
      </w:r>
    </w:p>
    <w:p w14:paraId="78FBCE71">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交易</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bCs/>
          <w:sz w:val="30"/>
          <w:szCs w:val="30"/>
        </w:rPr>
        <w:t>并购重组咨询岗</w:t>
      </w:r>
    </w:p>
    <w:p w14:paraId="443F378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岗位职责：</w:t>
      </w:r>
    </w:p>
    <w:p w14:paraId="7760D47B">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本咨询团队核心成员来自全球知名咨询公司，依托全球经验，立足中国本土，在复杂多变的商业环境下，为客户提供专业服务与针对性解决方案，助力企业升级与转型发展。此岗位主要进行投资类</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融资类</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另类交易类的咨询工作模块，包括但不限于股权投资项目的行业/产业研究及分析咨询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投资交易结构设计咨询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尽职调查</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投后管理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地方性国企的融资业务规划/评级咨询业务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融资储备规划，企业的股权融资/债权融资</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股权结构完善咨询，大宗商品/贸易交易的交易结构设计，支付结算模式设计，金融衍生品与交易嵌套，风险评估及内控合规咨询等。</w:t>
      </w:r>
    </w:p>
    <w:p w14:paraId="70AE92D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了解企业经营商业模式及交易</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收并购业务，跟踪行业趋势及定期整理重要数据，把握行业最前沿动态，学习积累行业最佳实践</w:t>
      </w:r>
      <w:r>
        <w:rPr>
          <w:rFonts w:hint="eastAsia" w:ascii="仿宋_GB2312" w:hAnsi="仿宋_GB2312" w:eastAsia="仿宋_GB2312" w:cs="仿宋_GB2312"/>
          <w:sz w:val="30"/>
          <w:szCs w:val="30"/>
          <w:lang w:eastAsia="zh-CN"/>
        </w:rPr>
        <w:t>。</w:t>
      </w:r>
    </w:p>
    <w:p w14:paraId="185A10D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按照公司要求对项目进行业务尽职调查并整理相关材料，梳理项目交易结构</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构建财务模型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估值分析等</w:t>
      </w:r>
      <w:r>
        <w:rPr>
          <w:rFonts w:hint="eastAsia" w:ascii="仿宋_GB2312" w:hAnsi="仿宋_GB2312" w:eastAsia="仿宋_GB2312" w:cs="仿宋_GB2312"/>
          <w:sz w:val="30"/>
          <w:szCs w:val="30"/>
          <w:lang w:eastAsia="zh-CN"/>
        </w:rPr>
        <w:t>。</w:t>
      </w:r>
    </w:p>
    <w:p w14:paraId="31A21DD5">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协助进行专家访谈，完成访谈记录的整理并提炼关键信息</w:t>
      </w:r>
      <w:r>
        <w:rPr>
          <w:rFonts w:hint="eastAsia" w:ascii="仿宋_GB2312" w:hAnsi="仿宋_GB2312" w:eastAsia="仿宋_GB2312" w:cs="仿宋_GB2312"/>
          <w:sz w:val="30"/>
          <w:szCs w:val="30"/>
          <w:lang w:eastAsia="zh-CN"/>
        </w:rPr>
        <w:t>。</w:t>
      </w:r>
    </w:p>
    <w:p w14:paraId="13B0457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与不同背景的同事和客户有效互动，并协助项目经理完成内外部汇报材料的制作及汇报工作</w:t>
      </w:r>
      <w:r>
        <w:rPr>
          <w:rFonts w:hint="eastAsia" w:ascii="仿宋_GB2312" w:hAnsi="仿宋_GB2312" w:eastAsia="仿宋_GB2312" w:cs="仿宋_GB2312"/>
          <w:sz w:val="30"/>
          <w:szCs w:val="30"/>
          <w:lang w:eastAsia="zh-CN"/>
        </w:rPr>
        <w:t>。</w:t>
      </w:r>
    </w:p>
    <w:p w14:paraId="79FF829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协助团队内部及项目管理相关工作，确保项目计划有效开展工作</w:t>
      </w:r>
      <w:r>
        <w:rPr>
          <w:rFonts w:hint="eastAsia" w:ascii="仿宋_GB2312" w:hAnsi="仿宋_GB2312" w:eastAsia="仿宋_GB2312" w:cs="仿宋_GB2312"/>
          <w:sz w:val="30"/>
          <w:szCs w:val="30"/>
          <w:lang w:eastAsia="zh-CN"/>
        </w:rPr>
        <w:t>。</w:t>
      </w:r>
    </w:p>
    <w:p w14:paraId="598CC22F">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完成领导交办的其他工作事项。</w:t>
      </w:r>
    </w:p>
    <w:p w14:paraId="13D331A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任职要求：</w:t>
      </w:r>
    </w:p>
    <w:p w14:paraId="0747EB8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本科及以上学历，理工类</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财经管理等相关专业优先</w:t>
      </w:r>
      <w:r>
        <w:rPr>
          <w:rFonts w:hint="eastAsia" w:ascii="仿宋_GB2312" w:hAnsi="仿宋_GB2312" w:eastAsia="仿宋_GB2312" w:cs="仿宋_GB2312"/>
          <w:sz w:val="30"/>
          <w:szCs w:val="30"/>
          <w:lang w:eastAsia="zh-CN"/>
        </w:rPr>
        <w:t>。</w:t>
      </w:r>
    </w:p>
    <w:p w14:paraId="23077B66">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工作认真踏实，能吃苦，有较强责任心，沟通能力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团队协作能力强</w:t>
      </w:r>
      <w:r>
        <w:rPr>
          <w:rFonts w:hint="eastAsia" w:ascii="仿宋_GB2312" w:hAnsi="仿宋_GB2312" w:eastAsia="仿宋_GB2312" w:cs="仿宋_GB2312"/>
          <w:sz w:val="30"/>
          <w:szCs w:val="30"/>
          <w:lang w:eastAsia="zh-CN"/>
        </w:rPr>
        <w:t>。</w:t>
      </w:r>
    </w:p>
    <w:p w14:paraId="0661764A">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视咨询工作为自己未来3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5年职业规划的理想选择。</w:t>
      </w:r>
    </w:p>
    <w:p w14:paraId="3609B11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工作地点：</w:t>
      </w:r>
      <w:r>
        <w:rPr>
          <w:rFonts w:hint="eastAsia" w:ascii="仿宋_GB2312" w:hAnsi="仿宋_GB2312" w:eastAsia="仿宋_GB2312" w:cs="仿宋_GB2312"/>
          <w:sz w:val="30"/>
          <w:szCs w:val="30"/>
          <w:lang w:val="en-US" w:eastAsia="zh-CN"/>
        </w:rPr>
        <w:t>成都。</w:t>
      </w:r>
    </w:p>
    <w:p w14:paraId="2B42190A">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金融咨询岗</w:t>
      </w:r>
    </w:p>
    <w:p w14:paraId="68E49B0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工作职责：</w:t>
      </w:r>
    </w:p>
    <w:p w14:paraId="7DB36B0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本咨询团队核心成员来自全球知名咨询公司，依托全球经验，立足中国本土，在复杂多变的商业环境下，为客户提供专业服务与针对性解决方案，助力企业升级与转型发展。此岗位主要面向企业顶层咨询及业务战略咨询两个模块，包括但不限于企业战略/商业模式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lang w:val="en-US" w:eastAsia="zh-CN"/>
        </w:rPr>
        <w:t>金融或类金融牌照申请</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lang w:val="en-US" w:eastAsia="zh-CN"/>
        </w:rPr>
        <w:t>企业股权体系及治理体系设计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lang w:val="en-US" w:eastAsia="zh-CN"/>
        </w:rPr>
        <w:t xml:space="preserve">企业商业模式/市场进入/资本规划等类别的咨询工作。 </w:t>
      </w:r>
    </w:p>
    <w:p w14:paraId="7778C6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1.在项目经理的指导下开展市场研究及分析，不断熟悉目标客户业务及行业趋势，输出有价值的观点及思考，协助项目经理完成企业现状分析</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 xml:space="preserve">诊断并制定解决方案； </w:t>
      </w:r>
    </w:p>
    <w:p w14:paraId="468B80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2.协助进行专家访谈，完成访谈记录的整理并提炼关键信息；</w:t>
      </w:r>
    </w:p>
    <w:p w14:paraId="4901BE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3.协助团队开展调研工作，分析/梳理调研结果并形成报告； </w:t>
      </w:r>
    </w:p>
    <w:p w14:paraId="6FDC11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4.与不同背景的同事和客户进行有效互动，并协助项目经理完成内外部汇报材料的制作及汇报工作； </w:t>
      </w:r>
    </w:p>
    <w:p w14:paraId="118907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5.协助团队内部及项目管理相关工作，确保项目计划有效开展工作； </w:t>
      </w:r>
    </w:p>
    <w:p w14:paraId="6F7317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6.完成领导交办的其他工作事项。</w:t>
      </w:r>
    </w:p>
    <w:p w14:paraId="152A7BB3">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任职资格</w:t>
      </w:r>
    </w:p>
    <w:p w14:paraId="20B86D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1.本科及以上学历，专业不限；</w:t>
      </w:r>
    </w:p>
    <w:p w14:paraId="2816C1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2. 工作认真踏实，能吃苦，有较强责任心，沟通能力、团队协作能力强 </w:t>
      </w:r>
    </w:p>
    <w:p w14:paraId="3DE81B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3.视咨询工作为自己未来3—5年职业规划的理想选择。 </w:t>
      </w:r>
    </w:p>
    <w:p w14:paraId="14DDB2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4.工作地点：广州</w:t>
      </w:r>
    </w:p>
    <w:p w14:paraId="31D6F3BD">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风险咨询岗（财务咨询方向）</w:t>
      </w:r>
      <w:r>
        <w:rPr>
          <w:rFonts w:hint="eastAsia" w:ascii="仿宋_GB2312" w:hAnsi="仿宋_GB2312" w:eastAsia="仿宋_GB2312" w:cs="仿宋_GB2312"/>
          <w:b/>
          <w:sz w:val="30"/>
          <w:szCs w:val="30"/>
        </w:rPr>
        <w:tab/>
      </w:r>
    </w:p>
    <w:p w14:paraId="3503855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岗位职责：</w:t>
      </w:r>
    </w:p>
    <w:p w14:paraId="180D27DF">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根据项目工作计划，协助项目经理完成对内控与风险管理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并购重组</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战略等项目的资料搜集，访谈等咨询工作。</w:t>
      </w:r>
    </w:p>
    <w:p w14:paraId="466FB28C">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根据前期搜集的资料，完成相关咨询方案的撰写及修改。</w:t>
      </w:r>
    </w:p>
    <w:p w14:paraId="2B45956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任职资格：</w:t>
      </w:r>
    </w:p>
    <w:p w14:paraId="7855CD6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本科及以上学历，财会类</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金融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企业管理等相关专业优先</w:t>
      </w:r>
      <w:r>
        <w:rPr>
          <w:rFonts w:hint="eastAsia" w:ascii="仿宋_GB2312" w:hAnsi="仿宋_GB2312" w:eastAsia="仿宋_GB2312" w:cs="仿宋_GB2312"/>
          <w:sz w:val="30"/>
          <w:szCs w:val="30"/>
          <w:lang w:eastAsia="zh-CN"/>
        </w:rPr>
        <w:t>。</w:t>
      </w:r>
    </w:p>
    <w:p w14:paraId="7F4B16BF">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工作认真踏实，能吃苦，有较强责任心，沟通能力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团队协作能力强</w:t>
      </w:r>
      <w:r>
        <w:rPr>
          <w:rFonts w:hint="eastAsia" w:ascii="仿宋_GB2312" w:hAnsi="仿宋_GB2312" w:eastAsia="仿宋_GB2312" w:cs="仿宋_GB2312"/>
          <w:sz w:val="30"/>
          <w:szCs w:val="30"/>
          <w:lang w:eastAsia="zh-CN"/>
        </w:rPr>
        <w:t>。</w:t>
      </w:r>
    </w:p>
    <w:p w14:paraId="047BFF2A">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能接受较多的加班</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出差，有较强的抗压能力，并且有自我疏解压力的有效方式</w:t>
      </w:r>
      <w:r>
        <w:rPr>
          <w:rFonts w:hint="eastAsia" w:ascii="仿宋_GB2312" w:hAnsi="仿宋_GB2312" w:eastAsia="仿宋_GB2312" w:cs="仿宋_GB2312"/>
          <w:sz w:val="30"/>
          <w:szCs w:val="30"/>
          <w:lang w:eastAsia="zh-CN"/>
        </w:rPr>
        <w:t>。</w:t>
      </w:r>
    </w:p>
    <w:p w14:paraId="7AA5FF2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视管理咨询为自己未来3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5年职业规划的理想选择。</w:t>
      </w:r>
    </w:p>
    <w:p w14:paraId="7500D6E3">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工作地点：杭州</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深圳。</w:t>
      </w:r>
    </w:p>
    <w:p w14:paraId="73533CC7">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风险咨询岗（IT审计方向）</w:t>
      </w:r>
      <w:r>
        <w:rPr>
          <w:rFonts w:hint="eastAsia" w:ascii="仿宋_GB2312" w:hAnsi="仿宋_GB2312" w:eastAsia="仿宋_GB2312" w:cs="仿宋_GB2312"/>
          <w:b/>
          <w:sz w:val="30"/>
          <w:szCs w:val="30"/>
        </w:rPr>
        <w:tab/>
      </w:r>
    </w:p>
    <w:p w14:paraId="2504068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岗位职责：</w:t>
      </w:r>
    </w:p>
    <w:p w14:paraId="6F36EDE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根据项目工作计划，协助项目经理对IT审计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信息科技风险咨询</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数据挖掘与分析等项目的数据获取</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分析等咨询工作。</w:t>
      </w:r>
    </w:p>
    <w:p w14:paraId="23845B2D">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任职资格：</w:t>
      </w:r>
    </w:p>
    <w:p w14:paraId="13C55D1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本科及以上学历，信息管理与信息系统相关专业优先</w:t>
      </w:r>
      <w:r>
        <w:rPr>
          <w:rFonts w:hint="eastAsia" w:ascii="仿宋_GB2312" w:hAnsi="仿宋_GB2312" w:eastAsia="仿宋_GB2312" w:cs="仿宋_GB2312"/>
          <w:sz w:val="30"/>
          <w:szCs w:val="30"/>
          <w:lang w:eastAsia="zh-CN"/>
        </w:rPr>
        <w:t>。</w:t>
      </w:r>
    </w:p>
    <w:p w14:paraId="705FC7C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工作认真踏实，能吃苦，有较强责任心，沟通能力</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团队协作能力强</w:t>
      </w:r>
      <w:r>
        <w:rPr>
          <w:rFonts w:hint="eastAsia" w:ascii="仿宋_GB2312" w:hAnsi="仿宋_GB2312" w:eastAsia="仿宋_GB2312" w:cs="仿宋_GB2312"/>
          <w:sz w:val="30"/>
          <w:szCs w:val="30"/>
          <w:lang w:eastAsia="zh-CN"/>
        </w:rPr>
        <w:t>。</w:t>
      </w:r>
    </w:p>
    <w:p w14:paraId="44F008E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能接受较多的加班</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出差，有较强的抗压能力，并且有自我疏解压力的有效方式</w:t>
      </w:r>
      <w:r>
        <w:rPr>
          <w:rFonts w:hint="eastAsia" w:ascii="仿宋_GB2312" w:hAnsi="仿宋_GB2312" w:eastAsia="仿宋_GB2312" w:cs="仿宋_GB2312"/>
          <w:sz w:val="30"/>
          <w:szCs w:val="30"/>
          <w:lang w:eastAsia="zh-CN"/>
        </w:rPr>
        <w:t>。</w:t>
      </w:r>
    </w:p>
    <w:p w14:paraId="123CE3F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视管理咨询为自己未来3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5年职业规划的理想选择。</w:t>
      </w:r>
    </w:p>
    <w:p w14:paraId="7A5354FF">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工作地点：杭州</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深圳。</w:t>
      </w:r>
    </w:p>
    <w:p w14:paraId="43BB621C">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投递方式</w:t>
      </w:r>
    </w:p>
    <w:p w14:paraId="1F1662AD">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校招网申</w:t>
      </w:r>
    </w:p>
    <w:p w14:paraId="6EF753F3">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登录官网投递简历。登录中汇校招官网，https://zhcpa.zhiye.com/campus/jobs选择相应岗位——注册并填写简历——完成简历投递。</w:t>
      </w:r>
    </w:p>
    <w:p w14:paraId="17BD4323">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rPr>
        <w:t>关注微信公众号“中汇招聘”（zhonghuizhaopin），点击菜单，进行人员认证，查看菜单中“职位检索”，上传简历或转发信息给朋友，点击“我的推荐”，可随时查看进展，欢迎关注。</w:t>
      </w:r>
    </w:p>
    <w:p w14:paraId="6BF19B9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请通过中汇招聘微信公众号或点击链接：http://zhaopin.zhcpa.cn/ 投递！</w:t>
      </w:r>
    </w:p>
    <w:p w14:paraId="32DB0A9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0" distR="0">
            <wp:extent cx="2061845" cy="752475"/>
            <wp:effectExtent l="0" t="0" r="8255"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068451" cy="754813"/>
                    </a:xfrm>
                    <a:prstGeom prst="rect">
                      <a:avLst/>
                    </a:prstGeom>
                    <a:noFill/>
                    <a:ln>
                      <a:noFill/>
                    </a:ln>
                  </pic:spPr>
                </pic:pic>
              </a:graphicData>
            </a:graphic>
          </wp:inline>
        </w:drawing>
      </w:r>
    </w:p>
    <w:p w14:paraId="0B68A970">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招聘安排</w:t>
      </w:r>
    </w:p>
    <w:p w14:paraId="0D5FFAF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本次校招流程安排如下：</w:t>
      </w:r>
    </w:p>
    <w:p w14:paraId="5A21F6AB">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网申，应聘者请登录中汇校招官网https://zhcpa.zhiye.com/campus/jobs或微信公众号“中汇招聘”（zhonghuizhaopin），选择相应岗位，在线注册报名后上传简历或推荐朋友，填写相关资料信息。</w:t>
      </w:r>
    </w:p>
    <w:p w14:paraId="544E655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关于宣讲及面试日程的说明：我司将与全国多个城市及高校进行宣讲及面试事宜，同时会进行线上宣讲会及面试日程的推进，详情请关注“中汇招聘”微信公众号或登录公司招聘官网了解。</w:t>
      </w:r>
    </w:p>
    <w:p w14:paraId="56A13A1F">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应聘者经资格审查及简历初选后，由人力资源部进行通知</w:t>
      </w:r>
      <w:r>
        <w:rPr>
          <w:rFonts w:hint="eastAsia" w:ascii="仿宋_GB2312" w:hAnsi="仿宋_GB2312" w:eastAsia="仿宋_GB2312" w:cs="仿宋_GB2312"/>
          <w:sz w:val="30"/>
          <w:szCs w:val="30"/>
          <w:lang w:val="en-US" w:eastAsia="zh-CN"/>
        </w:rPr>
        <w:t>后续流程</w:t>
      </w:r>
      <w:r>
        <w:rPr>
          <w:rFonts w:hint="eastAsia" w:ascii="仿宋_GB2312" w:hAnsi="仿宋_GB2312" w:eastAsia="仿宋_GB2312" w:cs="仿宋_GB2312"/>
          <w:sz w:val="30"/>
          <w:szCs w:val="30"/>
        </w:rPr>
        <w:t>。</w:t>
      </w:r>
    </w:p>
    <w:p w14:paraId="4E8870D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按照笔试成绩</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简历背景等综合情况，确认初面人员名单进行初面。</w:t>
      </w:r>
    </w:p>
    <w:p w14:paraId="2726BB3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复面：对通过初面人员进行复面，各区及各高校略有差异，根据实际情况分批次安排，具体复试时间及安排通过邮件及短信等方式另行通知。</w:t>
      </w:r>
    </w:p>
    <w:p w14:paraId="6C8F064B">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Offer及签约：复面通过人员分批次签订三方协议。</w:t>
      </w:r>
    </w:p>
    <w:p w14:paraId="312A99B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具体时间届时会有所调整，请以通知为准。</w:t>
      </w:r>
    </w:p>
    <w:p w14:paraId="12B2187F">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p>
    <w:p w14:paraId="2217D215">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招聘基本条件</w:t>
      </w:r>
    </w:p>
    <w:p w14:paraId="061CA70D">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（一）遵纪守法，品行良好，认同中汇企业文化，愿意在事务所行业长期发展；</w:t>
      </w:r>
    </w:p>
    <w:p w14:paraId="008D54E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（二）身体健康，性格开朗，乐于合作，具有较强的学习能力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沟通能力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创新意识和责任意识，具备良好的心理素质及身体素质；</w:t>
      </w:r>
    </w:p>
    <w:p w14:paraId="6562BE8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（三）202</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年应届本科及以上学历学生（202</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年8月底之前取得学历证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学位证和报到证），或202</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年10月至202</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年7月间毕业的优秀归国留学生（202</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年8月底之前取得学历学位证书，并经过国家教育部中国留学生服务中心认证）。</w:t>
      </w:r>
    </w:p>
    <w:p w14:paraId="6225956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7297E81A">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注意事项</w:t>
      </w:r>
    </w:p>
    <w:p w14:paraId="1C2F96BD">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（一）请应聘者准确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完整填写简历和相关资料信息，保证信息真实及准确性；如与事实不符，中汇有权取消其应聘资格。</w:t>
      </w:r>
    </w:p>
    <w:p w14:paraId="540F84C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（二）招聘过程中，中汇人力资源部将通过应聘者在线报名时填写的联系方式（包括手机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E-MAIL邮箱等）与本人联系，请应聘者及时查收短信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邮件等，并</w:t>
      </w:r>
      <w:r>
        <w:rPr>
          <w:rFonts w:hint="eastAsia" w:ascii="仿宋_GB2312" w:hAnsi="仿宋_GB2312" w:eastAsia="仿宋_GB2312" w:cs="仿宋_GB2312"/>
          <w:sz w:val="30"/>
          <w:szCs w:val="30"/>
          <w:lang w:eastAsia="zh-CN"/>
        </w:rPr>
        <w:t>保持通信畅通</w:t>
      </w:r>
      <w:r>
        <w:rPr>
          <w:rFonts w:hint="eastAsia" w:ascii="仿宋_GB2312" w:hAnsi="仿宋_GB2312" w:eastAsia="仿宋_GB2312" w:cs="仿宋_GB2312"/>
          <w:sz w:val="30"/>
          <w:szCs w:val="30"/>
        </w:rPr>
        <w:t>，以免错过重要的招聘信息。</w:t>
      </w:r>
    </w:p>
    <w:p w14:paraId="2761129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（三）中汇将对所有应聘信息严格保密，应聘材料恕不退还，谢绝来电来访。</w:t>
      </w:r>
    </w:p>
    <w:p w14:paraId="7D24ECBD">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欢迎大家关注“中汇招聘”微信公众号了解更多中汇信息。</w:t>
      </w:r>
    </w:p>
    <w:p w14:paraId="0D188C2B">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0" distR="0">
            <wp:extent cx="2687955" cy="981075"/>
            <wp:effectExtent l="0" t="0" r="444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89376" cy="981399"/>
                    </a:xfrm>
                    <a:prstGeom prst="rect">
                      <a:avLst/>
                    </a:prstGeom>
                  </pic:spPr>
                </pic:pic>
              </a:graphicData>
            </a:graphic>
          </wp:inline>
        </w:drawing>
      </w:r>
    </w:p>
    <w:p w14:paraId="0BA812B9">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更多校招信息，大家可进入中汇秋招咨询QQ群：662492566进行联络，获取信息快人一步！</w:t>
      </w:r>
    </w:p>
    <w:p w14:paraId="720472E9">
      <w:pPr>
        <w:pStyle w:val="2"/>
        <w:rPr>
          <w:rFonts w:hint="eastAsia"/>
        </w:rPr>
      </w:pPr>
    </w:p>
    <w:p w14:paraId="3AC30DD4">
      <w:pPr>
        <w:jc w:val="center"/>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八、安礼华粤（广东）会计师事务所（特殊普通合伙）</w:t>
      </w:r>
    </w:p>
    <w:p w14:paraId="7F826301">
      <w:pPr>
        <w:keepLines w:val="0"/>
        <w:pageBreakBefore w:val="0"/>
        <w:kinsoku/>
        <w:overflowPunct/>
        <w:topLinePunct w:val="0"/>
        <w:bidi w:val="0"/>
        <w:spacing w:line="360" w:lineRule="auto"/>
        <w:ind w:firstLine="602"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招聘</w:t>
      </w:r>
      <w:r>
        <w:rPr>
          <w:rFonts w:hint="eastAsia" w:ascii="仿宋_GB2312" w:hAnsi="仿宋_GB2312" w:eastAsia="仿宋_GB2312" w:cs="仿宋_GB2312"/>
          <w:b/>
          <w:bCs/>
          <w:sz w:val="30"/>
          <w:szCs w:val="30"/>
          <w:lang w:val="en-US" w:eastAsia="zh-CN"/>
        </w:rPr>
        <w:t>简章</w:t>
      </w:r>
    </w:p>
    <w:p w14:paraId="6E10D79E">
      <w:pPr>
        <w:keepLines w:val="0"/>
        <w:pageBreakBefore w:val="0"/>
        <w:numPr>
          <w:ilvl w:val="0"/>
          <w:numId w:val="4"/>
        </w:numPr>
        <w:kinsoku/>
        <w:overflowPunct/>
        <w:topLinePunct w:val="0"/>
        <w:bidi w:val="0"/>
        <w:spacing w:line="360" w:lineRule="auto"/>
        <w:ind w:left="-180" w:leftChars="0" w:firstLine="600" w:firstLineChars="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公司简介：</w:t>
      </w:r>
    </w:p>
    <w:p w14:paraId="1C220C5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安礼华粤（广东）会计师事务所（特殊普通合伙）于2023年1月经广东省财政厅批准，由广东天华华粤会计师事务所有限公司联合亚太（集团）会计师事务所（特殊普通合伙）审计团队，吸收合并重庆鑫易会计师事务所有限公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广州市安伦会计师事务所有限公司和广州尚德会计师事务所有限公司转制成立，注册资本5000万元。</w:t>
      </w:r>
    </w:p>
    <w:p w14:paraId="22F8FA7B">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本所业务涵盖会计审计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验资验证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税务筹划</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工程造价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资产评估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管理咨询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企业法务等多方面，2023年4月通过中国证监会备案，获得会计师事务所从事证券服务业务资格。安礼华粤正逐步布局全国，已在各地设立多家分所；将以专业化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精细化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特色化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新颖化的技术理念，秉承勤勉尽责</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诚信自律的服务宗旨，坚守独立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客观</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公正</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保密的执业原则，为企业发展提供全方位的服务，实现客户的成功，就是我们的成功</w:t>
      </w:r>
      <w:r>
        <w:rPr>
          <w:rFonts w:hint="eastAsia" w:ascii="仿宋_GB2312" w:hAnsi="仿宋_GB2312" w:eastAsia="仿宋_GB2312" w:cs="仿宋_GB2312"/>
          <w:sz w:val="30"/>
          <w:szCs w:val="30"/>
          <w:lang w:eastAsia="zh-CN"/>
        </w:rPr>
        <w:t>社会主义核心价值观</w:t>
      </w:r>
      <w:r>
        <w:rPr>
          <w:rFonts w:hint="eastAsia" w:ascii="仿宋_GB2312" w:hAnsi="仿宋_GB2312" w:eastAsia="仿宋_GB2312" w:cs="仿宋_GB2312"/>
          <w:sz w:val="30"/>
          <w:szCs w:val="30"/>
        </w:rPr>
        <w:t>。</w:t>
      </w:r>
    </w:p>
    <w:p w14:paraId="5D1E9916">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安礼华粤（广东）会计师事务所（特殊普通合伙）</w:t>
      </w:r>
      <w:r>
        <w:rPr>
          <w:rFonts w:hint="eastAsia" w:ascii="仿宋_GB2312" w:hAnsi="仿宋_GB2312" w:eastAsia="仿宋_GB2312" w:cs="仿宋_GB2312"/>
          <w:sz w:val="30"/>
          <w:szCs w:val="30"/>
          <w:lang w:val="en-US" w:eastAsia="zh-CN"/>
        </w:rPr>
        <w:t>成都直属分部位于天府之国——成都，现有员工近百人，95%以上都是本科学历。因业务发展需要，现面向社会公开招聘，欢迎有志之士加入我们团队，共同开创美好未来。</w:t>
      </w:r>
    </w:p>
    <w:p w14:paraId="6CF92632">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p>
    <w:p w14:paraId="53E9A40B">
      <w:pPr>
        <w:keepLines w:val="0"/>
        <w:pageBreakBefore w:val="0"/>
        <w:numPr>
          <w:ilvl w:val="0"/>
          <w:numId w:val="0"/>
        </w:numPr>
        <w:kinsoku/>
        <w:overflowPunct/>
        <w:topLinePunct w:val="0"/>
        <w:bidi w:val="0"/>
        <w:spacing w:line="360" w:lineRule="auto"/>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val="en-US" w:eastAsia="zh-CN"/>
        </w:rPr>
        <w:t>二、</w:t>
      </w:r>
      <w:r>
        <w:rPr>
          <w:rFonts w:hint="eastAsia" w:ascii="仿宋_GB2312" w:hAnsi="仿宋_GB2312" w:eastAsia="仿宋_GB2312" w:cs="仿宋_GB2312"/>
          <w:b/>
          <w:bCs/>
          <w:sz w:val="30"/>
          <w:szCs w:val="30"/>
        </w:rPr>
        <w:t>岗位信息</w:t>
      </w:r>
    </w:p>
    <w:p w14:paraId="341567C5">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rPr>
        <w:t>招聘岗位</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b w:val="0"/>
          <w:bCs w:val="0"/>
          <w:sz w:val="30"/>
          <w:szCs w:val="30"/>
          <w:lang w:val="en-US" w:eastAsia="zh-CN"/>
        </w:rPr>
        <w:t>审计助理</w:t>
      </w:r>
    </w:p>
    <w:p w14:paraId="420F58F9">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lang w:val="en-US"/>
        </w:rPr>
      </w:pPr>
      <w:r>
        <w:rPr>
          <w:rFonts w:hint="eastAsia" w:ascii="仿宋_GB2312" w:hAnsi="仿宋_GB2312" w:eastAsia="仿宋_GB2312" w:cs="仿宋_GB2312"/>
          <w:b w:val="0"/>
          <w:bCs w:val="0"/>
          <w:sz w:val="30"/>
          <w:szCs w:val="30"/>
        </w:rPr>
        <w:t>招聘人数：</w:t>
      </w:r>
      <w:r>
        <w:rPr>
          <w:rFonts w:hint="eastAsia" w:ascii="仿宋_GB2312" w:hAnsi="仿宋_GB2312" w:eastAsia="仿宋_GB2312" w:cs="仿宋_GB2312"/>
          <w:b w:val="0"/>
          <w:bCs w:val="0"/>
          <w:sz w:val="30"/>
          <w:szCs w:val="30"/>
          <w:lang w:val="en-US" w:eastAsia="zh-CN"/>
        </w:rPr>
        <w:t>若干</w:t>
      </w:r>
    </w:p>
    <w:p w14:paraId="7AD61C2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办公地点：成都</w:t>
      </w:r>
    </w:p>
    <w:p w14:paraId="6D3B2362">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rPr>
        <w:t>工作性质：</w:t>
      </w:r>
      <w:r>
        <w:rPr>
          <w:rFonts w:hint="eastAsia" w:ascii="仿宋_GB2312" w:hAnsi="仿宋_GB2312" w:eastAsia="仿宋_GB2312" w:cs="仿宋_GB2312"/>
          <w:b w:val="0"/>
          <w:bCs w:val="0"/>
          <w:sz w:val="30"/>
          <w:szCs w:val="30"/>
          <w:lang w:val="en-US" w:eastAsia="zh-CN"/>
        </w:rPr>
        <w:t>实习生</w:t>
      </w:r>
    </w:p>
    <w:p w14:paraId="753D68F3">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岗位职责：</w:t>
      </w:r>
    </w:p>
    <w:p w14:paraId="0A469ECD">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参与执行</w:t>
      </w:r>
      <w:r>
        <w:rPr>
          <w:rFonts w:hint="eastAsia" w:ascii="仿宋_GB2312" w:hAnsi="仿宋_GB2312" w:eastAsia="仿宋_GB2312" w:cs="仿宋_GB2312"/>
          <w:sz w:val="30"/>
          <w:szCs w:val="30"/>
          <w:lang w:val="en-US" w:eastAsia="zh-CN"/>
        </w:rPr>
        <w:t>一般企业年报审计和发债审计底稿编制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报告出具等；</w:t>
      </w:r>
    </w:p>
    <w:p w14:paraId="6CA569EA">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协助项目经理开展审计工作，按照审计程序要求，通过团队协作完成审计工作底稿</w:t>
      </w:r>
      <w:r>
        <w:rPr>
          <w:rFonts w:hint="eastAsia" w:ascii="仿宋_GB2312" w:hAnsi="仿宋_GB2312" w:eastAsia="仿宋_GB2312" w:cs="仿宋_GB2312"/>
          <w:sz w:val="30"/>
          <w:szCs w:val="30"/>
          <w:lang w:eastAsia="zh-CN"/>
        </w:rPr>
        <w:t>；</w:t>
      </w:r>
    </w:p>
    <w:p w14:paraId="602C6636">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负责利用审计方法帮助客户实现业务目标</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增强管理能力和减少企业风险</w:t>
      </w:r>
      <w:r>
        <w:rPr>
          <w:rFonts w:hint="eastAsia" w:ascii="仿宋_GB2312" w:hAnsi="仿宋_GB2312" w:eastAsia="仿宋_GB2312" w:cs="仿宋_GB2312"/>
          <w:sz w:val="30"/>
          <w:szCs w:val="30"/>
          <w:lang w:eastAsia="zh-CN"/>
        </w:rPr>
        <w:t>；</w:t>
      </w:r>
    </w:p>
    <w:p w14:paraId="271F7759">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协助项目审计负责人做好审计资料整理归档工作。</w:t>
      </w:r>
    </w:p>
    <w:p w14:paraId="4B623F0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岗位</w:t>
      </w:r>
      <w:r>
        <w:rPr>
          <w:rFonts w:hint="eastAsia" w:ascii="仿宋_GB2312" w:hAnsi="仿宋_GB2312" w:eastAsia="仿宋_GB2312" w:cs="仿宋_GB2312"/>
          <w:b w:val="0"/>
          <w:bCs w:val="0"/>
          <w:sz w:val="30"/>
          <w:szCs w:val="30"/>
        </w:rPr>
        <w:t>要求：</w:t>
      </w:r>
    </w:p>
    <w:p w14:paraId="69B9F302">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1.本科及以上学历，</w:t>
      </w:r>
      <w:r>
        <w:rPr>
          <w:rFonts w:hint="eastAsia" w:ascii="仿宋_GB2312" w:hAnsi="仿宋_GB2312" w:eastAsia="仿宋_GB2312" w:cs="仿宋_GB2312"/>
          <w:sz w:val="30"/>
          <w:szCs w:val="30"/>
        </w:rPr>
        <w:t>财务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会计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审计</w:t>
      </w:r>
      <w:r>
        <w:rPr>
          <w:rFonts w:hint="eastAsia" w:ascii="仿宋_GB2312" w:hAnsi="仿宋_GB2312" w:eastAsia="仿宋_GB2312" w:cs="仿宋_GB2312"/>
          <w:sz w:val="30"/>
          <w:szCs w:val="30"/>
        </w:rPr>
        <w:t>相关专业</w:t>
      </w:r>
      <w:r>
        <w:rPr>
          <w:rFonts w:hint="eastAsia" w:ascii="仿宋_GB2312" w:hAnsi="仿宋_GB2312" w:eastAsia="仿宋_GB2312" w:cs="仿宋_GB2312"/>
          <w:sz w:val="30"/>
          <w:szCs w:val="30"/>
          <w:lang w:eastAsia="zh-CN"/>
        </w:rPr>
        <w:t>；</w:t>
      </w:r>
    </w:p>
    <w:p w14:paraId="05B649B6">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2.具有会计师事务所工作经验的优先考虑，优秀应届毕业生可放宽条件；</w:t>
      </w:r>
    </w:p>
    <w:p w14:paraId="380DAB6F">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具有初级会计职称以上资格</w:t>
      </w:r>
      <w:r>
        <w:rPr>
          <w:rFonts w:hint="eastAsia" w:ascii="仿宋_GB2312" w:hAnsi="仿宋_GB2312" w:eastAsia="仿宋_GB2312" w:cs="仿宋_GB2312"/>
          <w:sz w:val="30"/>
          <w:szCs w:val="30"/>
          <w:lang w:val="en-US" w:eastAsia="zh-CN"/>
        </w:rPr>
        <w:t>优先</w:t>
      </w:r>
      <w:r>
        <w:rPr>
          <w:rFonts w:hint="eastAsia" w:ascii="仿宋_GB2312" w:hAnsi="仿宋_GB2312" w:eastAsia="仿宋_GB2312" w:cs="仿宋_GB2312"/>
          <w:sz w:val="30"/>
          <w:szCs w:val="30"/>
        </w:rPr>
        <w:t>；</w:t>
      </w:r>
    </w:p>
    <w:p w14:paraId="5E162A89">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熟悉国家财务政策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会计准则</w:t>
      </w:r>
      <w:r>
        <w:rPr>
          <w:rFonts w:hint="eastAsia" w:ascii="仿宋_GB2312" w:hAnsi="仿宋_GB2312" w:eastAsia="仿宋_GB2312" w:cs="仿宋_GB2312"/>
          <w:sz w:val="30"/>
          <w:szCs w:val="30"/>
          <w:lang w:eastAsia="zh-CN"/>
        </w:rPr>
        <w:t>；</w:t>
      </w:r>
    </w:p>
    <w:p w14:paraId="17B8B2F3">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熟悉行业以及公司经营范围</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业务流程以及会计核算方法</w:t>
      </w:r>
      <w:r>
        <w:rPr>
          <w:rFonts w:hint="eastAsia" w:ascii="仿宋_GB2312" w:hAnsi="仿宋_GB2312" w:eastAsia="仿宋_GB2312" w:cs="仿宋_GB2312"/>
          <w:sz w:val="30"/>
          <w:szCs w:val="30"/>
          <w:lang w:eastAsia="zh-CN"/>
        </w:rPr>
        <w:t>；</w:t>
      </w:r>
    </w:p>
    <w:p w14:paraId="2A3C1254">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了解相关经济法律政策</w:t>
      </w:r>
      <w:r>
        <w:rPr>
          <w:rFonts w:hint="eastAsia" w:ascii="仿宋_GB2312" w:hAnsi="仿宋_GB2312" w:eastAsia="仿宋_GB2312" w:cs="仿宋_GB2312"/>
          <w:sz w:val="30"/>
          <w:szCs w:val="30"/>
          <w:lang w:eastAsia="zh-CN"/>
        </w:rPr>
        <w:t>；</w:t>
      </w:r>
    </w:p>
    <w:p w14:paraId="0D56C5F9">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7.具有</w:t>
      </w:r>
      <w:r>
        <w:rPr>
          <w:rFonts w:hint="eastAsia" w:ascii="仿宋_GB2312" w:hAnsi="仿宋_GB2312" w:eastAsia="仿宋_GB2312" w:cs="仿宋_GB2312"/>
          <w:sz w:val="30"/>
          <w:szCs w:val="30"/>
        </w:rPr>
        <w:t>良好的沟通及书面表达能力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能适应出差，接受加班，具有较强的抗压能力</w:t>
      </w:r>
      <w:r>
        <w:rPr>
          <w:rFonts w:hint="eastAsia" w:ascii="仿宋_GB2312" w:hAnsi="仿宋_GB2312" w:eastAsia="仿宋_GB2312" w:cs="仿宋_GB2312"/>
          <w:sz w:val="30"/>
          <w:szCs w:val="30"/>
        </w:rPr>
        <w:t>。</w:t>
      </w:r>
    </w:p>
    <w:p w14:paraId="77D95A0D">
      <w:pPr>
        <w:keepLines w:val="0"/>
        <w:pageBreakBefore w:val="0"/>
        <w:numPr>
          <w:ilvl w:val="0"/>
          <w:numId w:val="4"/>
        </w:numPr>
        <w:kinsoku/>
        <w:overflowPunct/>
        <w:topLinePunct w:val="0"/>
        <w:bidi w:val="0"/>
        <w:spacing w:line="360" w:lineRule="auto"/>
        <w:ind w:left="-180" w:leftChars="0" w:firstLine="600" w:firstLineChars="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简历投递</w:t>
      </w:r>
    </w:p>
    <w:p w14:paraId="0EED002B">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请有意者将个人简历发至邮箱：1715718370@qq.com，初审合适的人员安排面试。地址：</w:t>
      </w:r>
      <w:r>
        <w:rPr>
          <w:rFonts w:hint="eastAsia" w:ascii="仿宋_GB2312" w:hAnsi="仿宋_GB2312" w:eastAsia="仿宋_GB2312" w:cs="仿宋_GB2312"/>
          <w:sz w:val="30"/>
          <w:szCs w:val="30"/>
        </w:rPr>
        <w:t>四川省成都市</w:t>
      </w:r>
      <w:r>
        <w:rPr>
          <w:rFonts w:hint="eastAsia" w:ascii="仿宋_GB2312" w:hAnsi="仿宋_GB2312" w:eastAsia="仿宋_GB2312" w:cs="仿宋_GB2312"/>
          <w:sz w:val="30"/>
          <w:szCs w:val="30"/>
          <w:lang w:val="en-US" w:eastAsia="zh-CN"/>
        </w:rPr>
        <w:t>高新区</w:t>
      </w:r>
      <w:r>
        <w:rPr>
          <w:rFonts w:hint="eastAsia" w:ascii="仿宋_GB2312" w:hAnsi="仿宋_GB2312" w:eastAsia="仿宋_GB2312" w:cs="仿宋_GB2312"/>
          <w:sz w:val="30"/>
          <w:szCs w:val="30"/>
        </w:rPr>
        <w:t>环球中心E3区</w:t>
      </w:r>
      <w:r>
        <w:rPr>
          <w:rFonts w:hint="eastAsia" w:ascii="仿宋_GB2312" w:hAnsi="仿宋_GB2312" w:eastAsia="仿宋_GB2312" w:cs="仿宋_GB2312"/>
          <w:sz w:val="30"/>
          <w:szCs w:val="30"/>
          <w:lang w:val="en-US" w:eastAsia="zh-CN"/>
        </w:rPr>
        <w:t>13楼3-</w:t>
      </w:r>
      <w:r>
        <w:rPr>
          <w:rFonts w:hint="eastAsia" w:ascii="仿宋_GB2312" w:hAnsi="仿宋_GB2312" w:eastAsia="仿宋_GB2312" w:cs="仿宋_GB2312"/>
          <w:sz w:val="30"/>
          <w:szCs w:val="30"/>
        </w:rPr>
        <w:t>1-130</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联系人：谭老师，电话：13980783280。</w:t>
      </w:r>
    </w:p>
    <w:p w14:paraId="76017DC2">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val="en-US" w:eastAsia="zh-CN"/>
        </w:rPr>
      </w:pPr>
    </w:p>
    <w:p w14:paraId="64088C31">
      <w:pPr>
        <w:rPr>
          <w:rFonts w:hint="eastAsia" w:ascii="仿宋_GB2312" w:hAnsi="仿宋_GB2312" w:eastAsia="仿宋_GB2312" w:cs="仿宋_GB2312"/>
          <w:b/>
          <w:bCs/>
          <w:sz w:val="30"/>
          <w:szCs w:val="30"/>
          <w:lang w:val="en-US" w:eastAsia="zh-CN"/>
        </w:rPr>
      </w:pPr>
    </w:p>
    <w:p w14:paraId="02FDA675">
      <w:pPr>
        <w:rPr>
          <w:rFonts w:hint="eastAsia" w:ascii="仿宋_GB2312" w:hAnsi="仿宋_GB2312" w:eastAsia="仿宋_GB2312" w:cs="仿宋_GB2312"/>
          <w:b/>
          <w:bCs/>
          <w:sz w:val="30"/>
          <w:szCs w:val="30"/>
          <w:lang w:val="en-US" w:eastAsia="zh-CN"/>
        </w:rPr>
      </w:pPr>
    </w:p>
    <w:p w14:paraId="6EB330C5">
      <w:pPr>
        <w:rPr>
          <w:rFonts w:hint="eastAsia" w:ascii="仿宋_GB2312" w:hAnsi="仿宋_GB2312" w:eastAsia="仿宋_GB2312" w:cs="仿宋_GB2312"/>
          <w:b/>
          <w:bCs/>
          <w:sz w:val="30"/>
          <w:szCs w:val="30"/>
          <w:lang w:val="en-US" w:eastAsia="zh-CN"/>
        </w:rPr>
      </w:pPr>
    </w:p>
    <w:p w14:paraId="32A05A8B">
      <w:pPr>
        <w:rPr>
          <w:rFonts w:hint="eastAsia" w:ascii="仿宋_GB2312" w:hAnsi="仿宋_GB2312" w:eastAsia="仿宋_GB2312" w:cs="仿宋_GB2312"/>
          <w:b/>
          <w:bCs/>
          <w:sz w:val="30"/>
          <w:szCs w:val="30"/>
          <w:lang w:val="en-US" w:eastAsia="zh-CN"/>
        </w:rPr>
      </w:pPr>
    </w:p>
    <w:p w14:paraId="4676E0C9">
      <w:pPr>
        <w:rPr>
          <w:rFonts w:hint="eastAsia" w:ascii="仿宋_GB2312" w:hAnsi="仿宋_GB2312" w:eastAsia="仿宋_GB2312" w:cs="仿宋_GB2312"/>
          <w:b/>
          <w:bCs/>
          <w:sz w:val="30"/>
          <w:szCs w:val="30"/>
          <w:lang w:val="en-US" w:eastAsia="zh-CN"/>
        </w:rPr>
      </w:pPr>
    </w:p>
    <w:p w14:paraId="51F29ADE">
      <w:pPr>
        <w:jc w:val="center"/>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九、中证天通会计师</w:t>
      </w:r>
      <w:r>
        <w:rPr>
          <w:rFonts w:hint="eastAsia" w:ascii="仿宋_GB2312" w:hAnsi="仿宋_GB2312" w:eastAsia="仿宋_GB2312" w:cs="仿宋_GB2312"/>
          <w:b/>
          <w:bCs/>
          <w:sz w:val="30"/>
          <w:szCs w:val="30"/>
          <w:lang w:eastAsia="zh-CN"/>
        </w:rPr>
        <w:t>事务所（</w:t>
      </w:r>
      <w:r>
        <w:rPr>
          <w:rFonts w:hint="eastAsia" w:ascii="仿宋_GB2312" w:hAnsi="仿宋_GB2312" w:eastAsia="仿宋_GB2312" w:cs="仿宋_GB2312"/>
          <w:b/>
          <w:bCs/>
          <w:sz w:val="30"/>
          <w:szCs w:val="30"/>
          <w:lang w:val="en-US" w:eastAsia="zh-CN"/>
        </w:rPr>
        <w:t>特殊普通合伙</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bCs/>
          <w:sz w:val="30"/>
          <w:szCs w:val="30"/>
          <w:lang w:val="en-US" w:eastAsia="zh-CN"/>
        </w:rPr>
        <w:t>四川分所</w:t>
      </w:r>
    </w:p>
    <w:p w14:paraId="61E6170B">
      <w:pPr>
        <w:keepLines w:val="0"/>
        <w:pageBreakBefore w:val="0"/>
        <w:kinsoku/>
        <w:overflowPunct/>
        <w:topLinePunct w:val="0"/>
        <w:bidi w:val="0"/>
        <w:spacing w:line="360" w:lineRule="auto"/>
        <w:ind w:firstLine="602" w:firstLineChars="200"/>
        <w:jc w:val="center"/>
        <w:textAlignment w:val="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val="en-US" w:eastAsia="zh-CN"/>
        </w:rPr>
        <w:t>招聘</w:t>
      </w:r>
      <w:r>
        <w:rPr>
          <w:rFonts w:hint="eastAsia" w:ascii="仿宋_GB2312" w:hAnsi="仿宋_GB2312" w:eastAsia="仿宋_GB2312" w:cs="仿宋_GB2312"/>
          <w:b/>
          <w:bCs/>
          <w:sz w:val="30"/>
          <w:szCs w:val="30"/>
          <w:lang w:eastAsia="zh-CN"/>
        </w:rPr>
        <w:t>简章</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90E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8522" w:type="dxa"/>
            <w:vAlign w:val="center"/>
          </w:tcPr>
          <w:p w14:paraId="5A8A229A">
            <w:pPr>
              <w:keepLines w:val="0"/>
              <w:pageBreakBefore w:val="0"/>
              <w:kinsoku/>
              <w:overflowPunct/>
              <w:topLinePunct w:val="0"/>
              <w:bidi w:val="0"/>
              <w:snapToGrid w:val="0"/>
              <w:spacing w:line="360" w:lineRule="auto"/>
              <w:ind w:firstLine="602"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事务所简介</w:t>
            </w:r>
          </w:p>
        </w:tc>
      </w:tr>
      <w:tr w14:paraId="481F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6" w:hRule="atLeast"/>
          <w:jc w:val="center"/>
        </w:trPr>
        <w:tc>
          <w:tcPr>
            <w:tcW w:w="8522" w:type="dxa"/>
            <w:vAlign w:val="center"/>
          </w:tcPr>
          <w:p w14:paraId="711B5B7D">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中证天通拥有证券期货审计</w:t>
            </w:r>
            <w:r>
              <w:rPr>
                <w:rFonts w:hint="eastAsia" w:ascii="仿宋_GB2312" w:hAnsi="仿宋_GB2312" w:eastAsia="仿宋_GB2312" w:cs="仿宋_GB2312"/>
                <w:bCs/>
                <w:sz w:val="30"/>
                <w:szCs w:val="30"/>
                <w:lang w:eastAsia="zh-CN"/>
              </w:rPr>
              <w:t>、</w:t>
            </w:r>
            <w:r>
              <w:rPr>
                <w:rFonts w:hint="eastAsia" w:ascii="仿宋_GB2312" w:hAnsi="仿宋_GB2312" w:eastAsia="仿宋_GB2312" w:cs="仿宋_GB2312"/>
                <w:bCs/>
                <w:sz w:val="30"/>
                <w:szCs w:val="30"/>
              </w:rPr>
              <w:t>军工涉密业务咨询服务安全保密资质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rPr>
              <w:t>资产评估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rPr>
              <w:t>工程造价咨询甲级等多项顶级资质，是全国首批工程造价咨询甲级资质机构之一，根据中国注册会计师协会关于发布会计师事务所综合评价百家排名信息，我所排名位列</w:t>
            </w:r>
            <w:r>
              <w:rPr>
                <w:rFonts w:hint="eastAsia" w:ascii="仿宋_GB2312" w:hAnsi="仿宋_GB2312" w:eastAsia="仿宋_GB2312" w:cs="仿宋_GB2312"/>
                <w:b/>
                <w:bCs w:val="0"/>
                <w:sz w:val="30"/>
                <w:szCs w:val="30"/>
              </w:rPr>
              <w:t>全国第24名。</w:t>
            </w:r>
          </w:p>
          <w:p w14:paraId="4045D7C4">
            <w:pPr>
              <w:keepLines w:val="0"/>
              <w:pageBreakBefore w:val="0"/>
              <w:kinsoku/>
              <w:overflowPunct/>
              <w:topLinePunct w:val="0"/>
              <w:bidi w:val="0"/>
              <w:adjustRightInd w:val="0"/>
              <w:snapToGrid w:val="0"/>
              <w:spacing w:line="360" w:lineRule="auto"/>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中证天通</w:t>
            </w:r>
            <w:r>
              <w:rPr>
                <w:rFonts w:hint="eastAsia" w:ascii="仿宋_GB2312" w:hAnsi="仿宋_GB2312" w:eastAsia="仿宋_GB2312" w:cs="仿宋_GB2312"/>
                <w:b/>
                <w:bCs/>
                <w:sz w:val="30"/>
                <w:szCs w:val="30"/>
                <w:lang w:val="en-US" w:eastAsia="zh-CN"/>
              </w:rPr>
              <w:t>会计师事务所（特殊普通合伙）</w:t>
            </w:r>
            <w:r>
              <w:rPr>
                <w:rFonts w:hint="eastAsia" w:ascii="仿宋_GB2312" w:hAnsi="仿宋_GB2312" w:eastAsia="仿宋_GB2312" w:cs="仿宋_GB2312"/>
                <w:b/>
                <w:bCs/>
                <w:sz w:val="30"/>
                <w:szCs w:val="30"/>
              </w:rPr>
              <w:t>四川分所</w:t>
            </w:r>
            <w:r>
              <w:rPr>
                <w:rFonts w:hint="eastAsia" w:ascii="仿宋_GB2312" w:hAnsi="仿宋_GB2312" w:eastAsia="仿宋_GB2312" w:cs="仿宋_GB2312"/>
                <w:sz w:val="30"/>
                <w:szCs w:val="30"/>
              </w:rPr>
              <w:t>作为总所核心区域分支机构，扎根四川</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深耕西南市场多年，聚焦审计核心业务，全面开展年报审计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专项审计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经济责任审计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财务尽调</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科技项目经费咨询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税务咨询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资产评估等多元化专业服务。</w:t>
            </w:r>
            <w:r>
              <w:rPr>
                <w:rFonts w:hint="eastAsia" w:ascii="仿宋_GB2312" w:hAnsi="仿宋_GB2312" w:eastAsia="仿宋_GB2312" w:cs="仿宋_GB2312"/>
                <w:sz w:val="30"/>
                <w:szCs w:val="30"/>
                <w:lang w:val="en-US" w:eastAsia="zh-CN"/>
              </w:rPr>
              <w:t>四川</w:t>
            </w:r>
            <w:r>
              <w:rPr>
                <w:rFonts w:hint="eastAsia" w:ascii="仿宋_GB2312" w:hAnsi="仿宋_GB2312" w:eastAsia="仿宋_GB2312" w:cs="仿宋_GB2312"/>
                <w:sz w:val="30"/>
                <w:szCs w:val="30"/>
              </w:rPr>
              <w:t>分所长期深耕</w:t>
            </w:r>
            <w:r>
              <w:rPr>
                <w:rFonts w:hint="eastAsia" w:ascii="仿宋_GB2312" w:hAnsi="仿宋_GB2312" w:eastAsia="仿宋_GB2312" w:cs="仿宋_GB2312"/>
                <w:sz w:val="30"/>
                <w:szCs w:val="30"/>
                <w:lang w:val="en-US" w:eastAsia="zh-CN"/>
              </w:rPr>
              <w:t>电力行业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上市公司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中央企业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国有企事业单位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科研院所</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医疗卫生机构</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高校及央企等重点领域，</w:t>
            </w:r>
            <w:r>
              <w:rPr>
                <w:rFonts w:hint="eastAsia" w:ascii="仿宋_GB2312" w:hAnsi="仿宋_GB2312" w:eastAsia="仿宋_GB2312" w:cs="仿宋_GB2312"/>
                <w:bCs/>
                <w:sz w:val="30"/>
                <w:szCs w:val="30"/>
                <w:lang w:bidi="ar"/>
              </w:rPr>
              <w:t>长期从事航空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电力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石油化工</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建筑</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军工</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商贸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交通运输工业制造</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能源</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金融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政府及公共部门的大型项目审计，具有丰富的专业经验</w:t>
            </w:r>
            <w:r>
              <w:rPr>
                <w:rFonts w:hint="eastAsia" w:ascii="仿宋_GB2312" w:hAnsi="仿宋_GB2312" w:eastAsia="仿宋_GB2312" w:cs="仿宋_GB2312"/>
                <w:bCs/>
                <w:sz w:val="30"/>
                <w:szCs w:val="30"/>
                <w:lang w:eastAsia="zh-CN" w:bidi="ar"/>
              </w:rPr>
              <w:t>，</w:t>
            </w:r>
            <w:r>
              <w:rPr>
                <w:rFonts w:hint="eastAsia" w:ascii="仿宋_GB2312" w:hAnsi="仿宋_GB2312" w:eastAsia="仿宋_GB2312" w:cs="仿宋_GB2312"/>
                <w:sz w:val="30"/>
                <w:szCs w:val="30"/>
                <w:lang w:val="en-US" w:eastAsia="zh-CN"/>
              </w:rPr>
              <w:t>同时</w:t>
            </w:r>
            <w:r>
              <w:rPr>
                <w:rFonts w:hint="eastAsia" w:ascii="仿宋_GB2312" w:hAnsi="仿宋_GB2312" w:eastAsia="仿宋_GB2312" w:cs="仿宋_GB2312"/>
                <w:sz w:val="30"/>
                <w:szCs w:val="30"/>
              </w:rPr>
              <w:t>是国家电网体系核心合作中介机构</w:t>
            </w:r>
            <w:r>
              <w:rPr>
                <w:rFonts w:hint="eastAsia" w:ascii="仿宋_GB2312" w:hAnsi="仿宋_GB2312" w:eastAsia="仿宋_GB2312" w:cs="仿宋_GB2312"/>
                <w:bCs/>
                <w:sz w:val="30"/>
                <w:szCs w:val="30"/>
                <w:lang w:bidi="ar"/>
              </w:rPr>
              <w:t>。</w:t>
            </w:r>
            <w:r>
              <w:rPr>
                <w:rFonts w:hint="eastAsia" w:ascii="仿宋_GB2312" w:hAnsi="仿宋_GB2312" w:eastAsia="仿宋_GB2312" w:cs="仿宋_GB2312"/>
                <w:bCs/>
                <w:sz w:val="30"/>
                <w:szCs w:val="30"/>
                <w:lang w:val="en-US" w:eastAsia="zh-CN" w:bidi="ar"/>
              </w:rPr>
              <w:t>事务所专业团队</w:t>
            </w:r>
            <w:r>
              <w:rPr>
                <w:rFonts w:hint="eastAsia" w:ascii="仿宋_GB2312" w:hAnsi="仿宋_GB2312" w:eastAsia="仿宋_GB2312" w:cs="仿宋_GB2312"/>
                <w:b w:val="0"/>
                <w:bCs w:val="0"/>
                <w:sz w:val="30"/>
                <w:szCs w:val="30"/>
              </w:rPr>
              <w:t>人员稳定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 w:val="0"/>
                <w:bCs w:val="0"/>
                <w:sz w:val="30"/>
                <w:szCs w:val="30"/>
              </w:rPr>
              <w:t>政策掌握娴熟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 w:val="0"/>
                <w:bCs w:val="0"/>
                <w:sz w:val="30"/>
                <w:szCs w:val="30"/>
              </w:rPr>
              <w:t>专业能力强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 w:val="0"/>
                <w:bCs w:val="0"/>
                <w:sz w:val="30"/>
                <w:szCs w:val="30"/>
              </w:rPr>
              <w:t>工作效率高</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sz w:val="30"/>
                <w:szCs w:val="30"/>
              </w:rPr>
              <w:t>项目含金量高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业务覆盖面广，能助力员工快速积累高端项目经验。</w:t>
            </w:r>
          </w:p>
          <w:p w14:paraId="6DE756FF">
            <w:pPr>
              <w:keepLines w:val="0"/>
              <w:pageBreakBefore w:val="0"/>
              <w:kinsoku/>
              <w:overflowPunct/>
              <w:topLinePunct w:val="0"/>
              <w:bidi w:val="0"/>
              <w:adjustRightInd w:val="0"/>
              <w:snapToGrid w:val="0"/>
              <w:spacing w:line="360" w:lineRule="auto"/>
              <w:ind w:firstLine="600" w:firstLineChars="200"/>
              <w:textAlignment w:val="auto"/>
              <w:rPr>
                <w:rFonts w:hint="eastAsia" w:ascii="仿宋_GB2312" w:hAnsi="仿宋_GB2312" w:eastAsia="仿宋_GB2312" w:cs="仿宋_GB2312"/>
                <w:bCs/>
                <w:sz w:val="30"/>
                <w:szCs w:val="30"/>
                <w:lang w:bidi="ar"/>
              </w:rPr>
            </w:pPr>
            <w:r>
              <w:rPr>
                <w:rFonts w:hint="eastAsia" w:ascii="仿宋_GB2312" w:hAnsi="仿宋_GB2312" w:eastAsia="仿宋_GB2312" w:cs="仿宋_GB2312"/>
                <w:sz w:val="30"/>
                <w:szCs w:val="30"/>
              </w:rPr>
              <w:t>团队核心成员包含科技部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四川省科技厅财务专家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四川省注协专业技术委员会委员等行业权威，深耕科研审计领域十余年</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坚守操守，严谨执业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bidi="ar"/>
              </w:rPr>
              <w:t>服务至上，竭诚为广大客户提供高品质专业服务</w:t>
            </w:r>
          </w:p>
          <w:p w14:paraId="6F3A96F4">
            <w:pPr>
              <w:keepLines w:val="0"/>
              <w:pageBreakBefore w:val="0"/>
              <w:kinsoku/>
              <w:overflowPunct/>
              <w:topLinePunct w:val="0"/>
              <w:bidi w:val="0"/>
              <w:adjustRightInd w:val="0"/>
              <w:snapToGrid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lang w:val="en-US" w:eastAsia="zh-CN" w:bidi="ar"/>
              </w:rPr>
              <w:t>四川</w:t>
            </w:r>
            <w:r>
              <w:rPr>
                <w:rFonts w:hint="eastAsia" w:ascii="仿宋_GB2312" w:hAnsi="仿宋_GB2312" w:eastAsia="仿宋_GB2312" w:cs="仿宋_GB2312"/>
                <w:sz w:val="30"/>
                <w:szCs w:val="30"/>
              </w:rPr>
              <w:t>分所依托总所全国一体化管理制度，拥有标准化的执业流程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严格的质量管控体系和完善的保密管理制度，执业规范</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风控健全。同时，建立了清晰的职级晋升</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技能培训</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资质激励体系，从初级审计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项目经理到合伙人通道畅通，为员工提供长期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稳定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可持续的职业发展平台。</w:t>
            </w:r>
            <w:r>
              <w:rPr>
                <w:rFonts w:hint="eastAsia" w:ascii="仿宋_GB2312" w:hAnsi="仿宋_GB2312" w:eastAsia="仿宋_GB2312" w:cs="仿宋_GB2312"/>
                <w:sz w:val="30"/>
                <w:szCs w:val="30"/>
                <w:lang w:val="en-US" w:eastAsia="zh-CN"/>
              </w:rPr>
              <w:t>员工入职后</w:t>
            </w:r>
            <w:r>
              <w:rPr>
                <w:rFonts w:hint="eastAsia" w:ascii="仿宋_GB2312" w:hAnsi="仿宋_GB2312" w:eastAsia="仿宋_GB2312" w:cs="仿宋_GB2312"/>
                <w:sz w:val="30"/>
                <w:szCs w:val="30"/>
              </w:rPr>
              <w:t>可全程跟随专家团队实操学习，享受一对一专业指导，快速掌握</w:t>
            </w:r>
            <w:r>
              <w:rPr>
                <w:rFonts w:hint="eastAsia" w:ascii="仿宋_GB2312" w:hAnsi="仿宋_GB2312" w:eastAsia="仿宋_GB2312" w:cs="仿宋_GB2312"/>
                <w:sz w:val="30"/>
                <w:szCs w:val="30"/>
                <w:lang w:val="en-US" w:eastAsia="zh-CN"/>
              </w:rPr>
              <w:t>电力行业审计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央企</w:t>
            </w:r>
            <w:r>
              <w:rPr>
                <w:rFonts w:hint="eastAsia" w:ascii="仿宋_GB2312" w:hAnsi="仿宋_GB2312" w:eastAsia="仿宋_GB2312" w:cs="仿宋_GB2312"/>
                <w:sz w:val="30"/>
                <w:szCs w:val="30"/>
              </w:rPr>
              <w:t>国企审计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科研审计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专项咨询等核心业务技能，搭建完善的专业知识体系</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聚焦高端专业咨询领域，区别于传统基础审计业务，业务含金量高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个人成长速度快，职业竞争力可长期持续提升。</w:t>
            </w:r>
          </w:p>
          <w:p w14:paraId="7AAB6C0F">
            <w:pPr>
              <w:keepLines w:val="0"/>
              <w:pageBreakBefore w:val="0"/>
              <w:kinsoku/>
              <w:overflowPunct/>
              <w:topLinePunct w:val="0"/>
              <w:bidi w:val="0"/>
              <w:adjustRightInd w:val="0"/>
              <w:snapToGrid w:val="0"/>
              <w:spacing w:line="360" w:lineRule="auto"/>
              <w:ind w:firstLine="600" w:firstLineChars="200"/>
              <w:textAlignment w:val="auto"/>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sz w:val="30"/>
                <w:szCs w:val="30"/>
                <w:lang w:val="en-US" w:eastAsia="zh-CN"/>
              </w:rPr>
              <w:t>目前四川分所</w:t>
            </w:r>
            <w:r>
              <w:rPr>
                <w:rFonts w:hint="eastAsia" w:ascii="仿宋_GB2312" w:hAnsi="仿宋_GB2312" w:eastAsia="仿宋_GB2312" w:cs="仿宋_GB2312"/>
                <w:sz w:val="30"/>
                <w:szCs w:val="30"/>
                <w:lang w:val="zh-CN"/>
              </w:rPr>
              <w:t>步入了快速发展期，面对做大做强的行业发展趋势，管理层坚信没有捷径可走，稳健是前提，只有依靠良好的经营和服务理念</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zh-CN"/>
              </w:rPr>
              <w:t>科学有效的内部治理、热爱并奉献于事业的精神，才能对内形成强大的凝聚力，对外树立优良的品牌。在经营战略上，坚持自我发展，不盲目扩张，不搞形式上的合并，从不利用执业资质优势招揽业务或人员挂靠。全体员工竭尽全力在做强做精方面下苦功，打造中证天通服务品牌。除了在年报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zh-CN"/>
              </w:rPr>
              <w:t>改制上市等传统鉴证类业务领域取得广泛的认可和赞誉外，在管理咨询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zh-CN"/>
              </w:rPr>
              <w:t>投资顾问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zh-CN"/>
              </w:rPr>
              <w:t>风险控制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zh-CN"/>
              </w:rPr>
              <w:t>协助政府财务监管等业务领域业绩优异，</w:t>
            </w:r>
            <w:r>
              <w:rPr>
                <w:rFonts w:hint="eastAsia" w:ascii="仿宋_GB2312" w:hAnsi="仿宋_GB2312" w:eastAsia="仿宋_GB2312" w:cs="仿宋_GB2312"/>
                <w:color w:val="000000" w:themeColor="text1"/>
                <w:sz w:val="30"/>
                <w:szCs w:val="30"/>
                <w14:textFill>
                  <w14:solidFill>
                    <w14:schemeClr w14:val="tx1"/>
                  </w14:solidFill>
                </w14:textFill>
              </w:rPr>
              <w:t>树立了质量过硬，服务良好，专业精湛的品牌形象。</w:t>
            </w:r>
          </w:p>
          <w:p w14:paraId="5AA79A4A">
            <w:pPr>
              <w:pStyle w:val="4"/>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color w:val="000000" w:themeColor="text1"/>
                <w:sz w:val="30"/>
                <w:szCs w:val="30"/>
                <w14:textFill>
                  <w14:solidFill>
                    <w14:schemeClr w14:val="tx1"/>
                  </w14:solidFill>
                </w14:textFill>
              </w:rPr>
            </w:pPr>
          </w:p>
          <w:p w14:paraId="6CD4A537">
            <w:pPr>
              <w:pStyle w:val="2"/>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p>
          <w:p w14:paraId="567DDCDD">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bCs/>
                <w:sz w:val="30"/>
                <w:szCs w:val="30"/>
              </w:rPr>
            </w:pPr>
          </w:p>
          <w:p w14:paraId="1390B40F">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bCs/>
                <w:sz w:val="30"/>
                <w:szCs w:val="30"/>
                <w:lang w:eastAsia="zh-CN"/>
              </w:rPr>
            </w:pPr>
          </w:p>
        </w:tc>
      </w:tr>
      <w:tr w14:paraId="0C1D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22" w:type="dxa"/>
            <w:vAlign w:val="center"/>
          </w:tcPr>
          <w:p w14:paraId="1E3D2779">
            <w:pPr>
              <w:keepLines w:val="0"/>
              <w:pageBreakBefore w:val="0"/>
              <w:numPr>
                <w:ilvl w:val="0"/>
                <w:numId w:val="0"/>
              </w:numPr>
              <w:kinsoku/>
              <w:overflowPunct/>
              <w:topLinePunct w:val="0"/>
              <w:bidi w:val="0"/>
              <w:snapToGrid w:val="0"/>
              <w:spacing w:line="360" w:lineRule="auto"/>
              <w:ind w:firstLine="602"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lang w:val="en-US" w:eastAsia="zh-CN"/>
              </w:rPr>
              <w:t>审计助理（10人）</w:t>
            </w:r>
          </w:p>
        </w:tc>
      </w:tr>
      <w:tr w14:paraId="4BDA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2" w:type="dxa"/>
            <w:vAlign w:val="center"/>
          </w:tcPr>
          <w:p w14:paraId="322C5553">
            <w:pPr>
              <w:keepLines w:val="0"/>
              <w:pageBreakBefore w:val="0"/>
              <w:kinsoku/>
              <w:overflowPunct/>
              <w:topLinePunct w:val="0"/>
              <w:bidi w:val="0"/>
              <w:snapToGrid w:val="0"/>
              <w:spacing w:line="360" w:lineRule="auto"/>
              <w:ind w:firstLine="602" w:firstLineChars="200"/>
              <w:jc w:val="left"/>
              <w:textAlignment w:val="auto"/>
              <w:rPr>
                <w:rFonts w:hint="eastAsia" w:ascii="仿宋_GB2312" w:hAnsi="仿宋_GB2312" w:eastAsia="仿宋_GB2312" w:cs="仿宋_GB2312"/>
                <w:b/>
                <w:bCs w:val="0"/>
                <w:sz w:val="30"/>
                <w:szCs w:val="30"/>
                <w:lang w:val="en-US" w:eastAsia="zh-CN"/>
              </w:rPr>
            </w:pPr>
          </w:p>
          <w:p w14:paraId="6BA4EC82">
            <w:pPr>
              <w:keepLines w:val="0"/>
              <w:pageBreakBefore w:val="0"/>
              <w:kinsoku/>
              <w:overflowPunct/>
              <w:topLinePunct w:val="0"/>
              <w:bidi w:val="0"/>
              <w:snapToGrid w:val="0"/>
              <w:spacing w:line="360" w:lineRule="auto"/>
              <w:ind w:left="596" w:leftChars="284" w:firstLine="0" w:firstLineChars="0"/>
              <w:jc w:val="left"/>
              <w:textAlignment w:val="auto"/>
              <w:rPr>
                <w:rFonts w:hint="eastAsia" w:ascii="仿宋_GB2312" w:hAnsi="仿宋_GB2312" w:eastAsia="仿宋_GB2312" w:cs="仿宋_GB2312"/>
                <w:bCs/>
                <w:sz w:val="30"/>
                <w:szCs w:val="30"/>
                <w:lang w:val="en-US" w:eastAsia="zh-CN"/>
              </w:rPr>
            </w:pPr>
            <w:r>
              <w:rPr>
                <w:rFonts w:hint="eastAsia" w:ascii="仿宋_GB2312" w:hAnsi="仿宋_GB2312" w:eastAsia="仿宋_GB2312" w:cs="仿宋_GB2312"/>
                <w:b/>
                <w:bCs w:val="0"/>
                <w:sz w:val="30"/>
                <w:szCs w:val="30"/>
                <w:lang w:val="en-US" w:eastAsia="zh-CN"/>
              </w:rPr>
              <w:t>岗位职责</w:t>
            </w:r>
            <w:r>
              <w:rPr>
                <w:rFonts w:hint="eastAsia" w:ascii="仿宋_GB2312" w:hAnsi="仿宋_GB2312" w:eastAsia="仿宋_GB2312" w:cs="仿宋_GB2312"/>
                <w:bCs/>
                <w:sz w:val="30"/>
                <w:szCs w:val="30"/>
                <w:lang w:val="en-US" w:eastAsia="zh-CN"/>
              </w:rPr>
              <w:t>：</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1.能做出比较规整的审计工作底稿，完成所分配的基础工作；</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2.熟悉科目审计程序和审计底稿要素，完成简单科目审计程序中的实质性测试；</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3.完成领导安排的其他工作。</w:t>
            </w:r>
          </w:p>
          <w:p w14:paraId="286857F2">
            <w:pPr>
              <w:keepLines w:val="0"/>
              <w:pageBreakBefore w:val="0"/>
              <w:kinsoku/>
              <w:overflowPunct/>
              <w:topLinePunct w:val="0"/>
              <w:bidi w:val="0"/>
              <w:snapToGrid w:val="0"/>
              <w:spacing w:line="360" w:lineRule="auto"/>
              <w:ind w:firstLine="602" w:firstLineChars="200"/>
              <w:jc w:val="left"/>
              <w:textAlignment w:val="auto"/>
              <w:rPr>
                <w:rFonts w:hint="eastAsia" w:ascii="仿宋_GB2312" w:hAnsi="仿宋_GB2312" w:eastAsia="仿宋_GB2312" w:cs="仿宋_GB2312"/>
                <w:bCs/>
                <w:sz w:val="30"/>
                <w:szCs w:val="30"/>
                <w:lang w:val="en-US" w:eastAsia="zh-CN"/>
              </w:rPr>
            </w:pPr>
            <w:r>
              <w:rPr>
                <w:rFonts w:hint="eastAsia" w:ascii="仿宋_GB2312" w:hAnsi="仿宋_GB2312" w:eastAsia="仿宋_GB2312" w:cs="仿宋_GB2312"/>
                <w:b/>
                <w:bCs w:val="0"/>
                <w:sz w:val="30"/>
                <w:szCs w:val="30"/>
                <w:lang w:val="en-US" w:eastAsia="zh-CN"/>
              </w:rPr>
              <w:t>任职资格</w:t>
            </w:r>
            <w:r>
              <w:rPr>
                <w:rFonts w:hint="eastAsia" w:ascii="仿宋_GB2312" w:hAnsi="仿宋_GB2312" w:eastAsia="仿宋_GB2312" w:cs="仿宋_GB2312"/>
                <w:bCs/>
                <w:sz w:val="30"/>
                <w:szCs w:val="30"/>
                <w:lang w:val="en-US" w:eastAsia="zh-CN"/>
              </w:rPr>
              <w:t>：</w:t>
            </w:r>
          </w:p>
          <w:p w14:paraId="650DA54D">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bCs/>
                <w:sz w:val="30"/>
                <w:szCs w:val="30"/>
                <w:lang w:val="en-US" w:eastAsia="zh-CN"/>
              </w:rPr>
            </w:pPr>
            <w:r>
              <w:rPr>
                <w:rFonts w:hint="eastAsia" w:ascii="仿宋_GB2312" w:hAnsi="仿宋_GB2312" w:eastAsia="仿宋_GB2312" w:cs="仿宋_GB2312"/>
                <w:bCs/>
                <w:sz w:val="30"/>
                <w:szCs w:val="30"/>
                <w:lang w:val="en-US" w:eastAsia="zh-CN"/>
              </w:rPr>
              <w:t>1.统招大学本科及以上学历，审计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val="en-US" w:eastAsia="zh-CN"/>
              </w:rPr>
              <w:t>会计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val="en-US" w:eastAsia="zh-CN"/>
              </w:rPr>
              <w:t>财务管理等相关专业毕业，已取得学历学位证书；</w:t>
            </w:r>
          </w:p>
          <w:p w14:paraId="3DDE8759">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bCs/>
                <w:sz w:val="30"/>
                <w:szCs w:val="30"/>
                <w:lang w:val="en-US" w:eastAsia="zh-CN"/>
              </w:rPr>
            </w:pPr>
            <w:r>
              <w:rPr>
                <w:rFonts w:hint="eastAsia" w:ascii="仿宋_GB2312" w:hAnsi="仿宋_GB2312" w:eastAsia="仿宋_GB2312" w:cs="仿宋_GB2312"/>
                <w:bCs/>
                <w:sz w:val="30"/>
                <w:szCs w:val="30"/>
                <w:lang w:val="en-US" w:eastAsia="zh-CN"/>
              </w:rPr>
              <w:t>2.两年以上会计或审计相关工作经验；</w:t>
            </w:r>
          </w:p>
          <w:p w14:paraId="11E0B7A9">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bCs/>
                <w:sz w:val="30"/>
                <w:szCs w:val="30"/>
                <w:lang w:val="en-US" w:eastAsia="zh-CN"/>
              </w:rPr>
            </w:pPr>
            <w:r>
              <w:rPr>
                <w:rFonts w:hint="eastAsia" w:ascii="仿宋_GB2312" w:hAnsi="仿宋_GB2312" w:eastAsia="仿宋_GB2312" w:cs="仿宋_GB2312"/>
                <w:bCs/>
                <w:sz w:val="30"/>
                <w:szCs w:val="30"/>
                <w:lang w:val="en-US" w:eastAsia="zh-CN"/>
              </w:rPr>
              <w:t>3.掌握一定的财务会计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val="en-US" w:eastAsia="zh-CN"/>
              </w:rPr>
              <w:t>审计等相关知识和财税政策法规；熟练使用办公软件</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val="en-US" w:eastAsia="zh-CN"/>
              </w:rPr>
              <w:t>财务软件；</w:t>
            </w:r>
          </w:p>
          <w:p w14:paraId="190DB471">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bCs/>
                <w:sz w:val="30"/>
                <w:szCs w:val="30"/>
                <w:lang w:val="en-US" w:eastAsia="zh-CN"/>
              </w:rPr>
            </w:pPr>
            <w:r>
              <w:rPr>
                <w:rFonts w:hint="eastAsia" w:ascii="仿宋_GB2312" w:hAnsi="仿宋_GB2312" w:eastAsia="仿宋_GB2312" w:cs="仿宋_GB2312"/>
                <w:bCs/>
                <w:sz w:val="30"/>
                <w:szCs w:val="30"/>
                <w:lang w:val="en-US" w:eastAsia="zh-CN"/>
              </w:rPr>
              <w:t>4.积极主动、服从安排，具备较好人际交往能力，良好的团队协作精神；</w:t>
            </w:r>
          </w:p>
          <w:p w14:paraId="69098504">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Cs/>
                <w:sz w:val="30"/>
                <w:szCs w:val="30"/>
                <w:lang w:val="en-US" w:eastAsia="zh-CN"/>
              </w:rPr>
              <w:t>5.吃苦耐劳能适应出差、加班，能胜任一定强度及压力的工作；</w:t>
            </w:r>
          </w:p>
          <w:p w14:paraId="1579FDB0">
            <w:pPr>
              <w:keepLines w:val="0"/>
              <w:pageBreakBefore w:val="0"/>
              <w:numPr>
                <w:ilvl w:val="0"/>
                <w:numId w:val="0"/>
              </w:numPr>
              <w:kinsoku/>
              <w:overflowPunct/>
              <w:topLinePunct w:val="0"/>
              <w:bidi w:val="0"/>
              <w:snapToGrid w:val="0"/>
              <w:spacing w:line="360" w:lineRule="auto"/>
              <w:ind w:left="0" w:leftChars="0" w:firstLine="600" w:firstLineChars="200"/>
              <w:jc w:val="both"/>
              <w:textAlignment w:val="auto"/>
              <w:rPr>
                <w:rFonts w:hint="eastAsia" w:ascii="仿宋_GB2312" w:hAnsi="仿宋_GB2312" w:eastAsia="仿宋_GB2312" w:cs="仿宋_GB2312"/>
                <w:sz w:val="30"/>
                <w:szCs w:val="30"/>
              </w:rPr>
            </w:pPr>
          </w:p>
        </w:tc>
      </w:tr>
      <w:tr w14:paraId="4BE3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2" w:type="dxa"/>
            <w:vAlign w:val="center"/>
          </w:tcPr>
          <w:p w14:paraId="6207F444">
            <w:pPr>
              <w:keepLines w:val="0"/>
              <w:pageBreakBefore w:val="0"/>
              <w:numPr>
                <w:ilvl w:val="0"/>
                <w:numId w:val="0"/>
              </w:numPr>
              <w:kinsoku/>
              <w:overflowPunct/>
              <w:topLinePunct w:val="0"/>
              <w:bidi w:val="0"/>
              <w:snapToGrid w:val="0"/>
              <w:spacing w:line="360" w:lineRule="auto"/>
              <w:ind w:firstLine="602" w:firstLineChars="200"/>
              <w:jc w:val="center"/>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审计实习生（20人）</w:t>
            </w:r>
          </w:p>
        </w:tc>
      </w:tr>
      <w:tr w14:paraId="23B2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2" w:type="dxa"/>
            <w:vAlign w:val="top"/>
          </w:tcPr>
          <w:p w14:paraId="11F2FC22">
            <w:pPr>
              <w:keepLines w:val="0"/>
              <w:pageBreakBefore w:val="0"/>
              <w:kinsoku/>
              <w:overflowPunct/>
              <w:topLinePunct w:val="0"/>
              <w:bidi w:val="0"/>
              <w:snapToGrid w:val="0"/>
              <w:spacing w:line="360" w:lineRule="auto"/>
              <w:ind w:left="596" w:leftChars="284" w:firstLine="0" w:firstLineChars="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
                <w:bCs w:val="0"/>
                <w:sz w:val="30"/>
                <w:szCs w:val="30"/>
                <w:lang w:val="en-US" w:eastAsia="zh-CN"/>
              </w:rPr>
              <w:t>任职要求：</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1.财务，会计，审计等相关专业研究生在读。</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2.勤奋严谨，吃苦耐劳，善于沟通，具备团队协作精神；</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3.具有较好的文字表达能力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val="en-US" w:eastAsia="zh-CN"/>
              </w:rPr>
              <w:t>一定的逻辑和分析判断能力，熟练使用计算机及办公软件。</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
                <w:bCs w:val="0"/>
                <w:sz w:val="30"/>
                <w:szCs w:val="30"/>
                <w:lang w:val="en-US" w:eastAsia="zh-CN"/>
              </w:rPr>
              <w:t>实习要求：</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1.实习期间需自备笔记本电脑；</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2.能在项目期间全职实习；</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3.可接受公司的实习时间安排（尽量连续不间断实习，不请假）</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4.实习时长：所里没有硬性规定的实习时长，各位同学可根据个人课程安排选择一个合适的时间段开始实习，实习开始后不少于两个月（即最短两个月）的连续实习即可（可长期实习优先）。</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5.项目安排会根据项目开始时间和个人可实习时间来做安排，安排项目前会跟每个人再次确认实习和报到时间。</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6.成都市内上班需要个人负责食宿，出差由公司负责食宿交通。</w:t>
            </w:r>
            <w:r>
              <w:rPr>
                <w:rFonts w:hint="eastAsia" w:ascii="仿宋_GB2312" w:hAnsi="仿宋_GB2312" w:eastAsia="仿宋_GB2312" w:cs="仿宋_GB2312"/>
                <w:bCs/>
                <w:sz w:val="30"/>
                <w:szCs w:val="30"/>
                <w:lang w:val="en-US" w:eastAsia="zh-CN"/>
              </w:rPr>
              <w:br w:type="textWrapping"/>
            </w:r>
            <w:r>
              <w:rPr>
                <w:rFonts w:hint="eastAsia" w:ascii="仿宋_GB2312" w:hAnsi="仿宋_GB2312" w:eastAsia="仿宋_GB2312" w:cs="仿宋_GB2312"/>
                <w:bCs/>
                <w:sz w:val="30"/>
                <w:szCs w:val="30"/>
                <w:lang w:val="en-US" w:eastAsia="zh-CN"/>
              </w:rPr>
              <w:t>7.可接受加班</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Cs/>
                <w:sz w:val="30"/>
                <w:szCs w:val="30"/>
                <w:lang w:val="en-US" w:eastAsia="zh-CN"/>
              </w:rPr>
              <w:t>出差。</w:t>
            </w:r>
          </w:p>
        </w:tc>
      </w:tr>
      <w:tr w14:paraId="711E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2" w:type="dxa"/>
            <w:vAlign w:val="center"/>
          </w:tcPr>
          <w:p w14:paraId="09184039">
            <w:pPr>
              <w:keepLines w:val="0"/>
              <w:pageBreakBefore w:val="0"/>
              <w:kinsoku/>
              <w:overflowPunct/>
              <w:topLinePunct w:val="0"/>
              <w:bidi w:val="0"/>
              <w:snapToGrid w:val="0"/>
              <w:spacing w:line="360" w:lineRule="auto"/>
              <w:ind w:firstLine="602" w:firstLineChars="200"/>
              <w:jc w:val="center"/>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b/>
                <w:bCs w:val="0"/>
                <w:color w:val="000000"/>
                <w:kern w:val="0"/>
                <w:sz w:val="30"/>
                <w:szCs w:val="30"/>
              </w:rPr>
              <w:t>招聘工作负责人姓名</w:t>
            </w:r>
            <w:r>
              <w:rPr>
                <w:rFonts w:hint="eastAsia" w:ascii="仿宋_GB2312" w:hAnsi="仿宋_GB2312" w:eastAsia="仿宋_GB2312" w:cs="仿宋_GB2312"/>
                <w:b/>
                <w:bCs w:val="0"/>
                <w:color w:val="000000"/>
                <w:kern w:val="0"/>
                <w:sz w:val="30"/>
                <w:szCs w:val="30"/>
                <w:lang w:eastAsia="zh-CN"/>
              </w:rPr>
              <w:t>、</w:t>
            </w:r>
            <w:r>
              <w:rPr>
                <w:rFonts w:hint="eastAsia" w:ascii="仿宋_GB2312" w:hAnsi="仿宋_GB2312" w:eastAsia="仿宋_GB2312" w:cs="仿宋_GB2312"/>
                <w:b/>
                <w:bCs w:val="0"/>
                <w:color w:val="000000"/>
                <w:kern w:val="0"/>
                <w:sz w:val="30"/>
                <w:szCs w:val="30"/>
              </w:rPr>
              <w:t>联系方式</w:t>
            </w:r>
            <w:r>
              <w:rPr>
                <w:rFonts w:hint="eastAsia" w:ascii="仿宋_GB2312" w:hAnsi="仿宋_GB2312" w:eastAsia="仿宋_GB2312" w:cs="仿宋_GB2312"/>
                <w:b/>
                <w:bCs w:val="0"/>
                <w:color w:val="000000"/>
                <w:kern w:val="0"/>
                <w:sz w:val="30"/>
                <w:szCs w:val="30"/>
                <w:lang w:eastAsia="zh-CN"/>
              </w:rPr>
              <w:t>、网申地址或简历接收邮箱</w:t>
            </w:r>
          </w:p>
        </w:tc>
      </w:tr>
      <w:tr w14:paraId="25E1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2" w:type="dxa"/>
            <w:vAlign w:val="center"/>
          </w:tcPr>
          <w:p w14:paraId="6DF7562B">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bCs/>
                <w:color w:val="000000"/>
                <w:kern w:val="0"/>
                <w:sz w:val="30"/>
                <w:szCs w:val="30"/>
                <w:lang w:eastAsia="zh-CN"/>
              </w:rPr>
            </w:pPr>
            <w:r>
              <w:rPr>
                <w:rFonts w:hint="eastAsia" w:ascii="仿宋_GB2312" w:hAnsi="仿宋_GB2312" w:eastAsia="仿宋_GB2312" w:cs="仿宋_GB2312"/>
                <w:sz w:val="30"/>
                <w:szCs w:val="30"/>
              </w:rPr>
              <w:t>负责人：</w:t>
            </w:r>
            <w:r>
              <w:rPr>
                <w:rFonts w:hint="eastAsia" w:ascii="仿宋_GB2312" w:hAnsi="仿宋_GB2312" w:eastAsia="仿宋_GB2312" w:cs="仿宋_GB2312"/>
                <w:sz w:val="30"/>
                <w:szCs w:val="30"/>
                <w:lang w:val="en-US" w:eastAsia="zh-CN"/>
              </w:rPr>
              <w:t>林老师</w:t>
            </w:r>
          </w:p>
          <w:p w14:paraId="20754F53">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简历投递邮箱：</w:t>
            </w:r>
            <w:r>
              <w:rPr>
                <w:rFonts w:hint="eastAsia" w:ascii="仿宋_GB2312" w:hAnsi="仿宋_GB2312" w:eastAsia="仿宋_GB2312" w:cs="仿宋_GB2312"/>
                <w:sz w:val="30"/>
                <w:szCs w:val="30"/>
                <w:lang w:val="en-US" w:eastAsia="zh-CN"/>
              </w:rPr>
              <w:fldChar w:fldCharType="begin"/>
            </w:r>
            <w:r>
              <w:rPr>
                <w:rFonts w:hint="eastAsia" w:ascii="仿宋_GB2312" w:hAnsi="仿宋_GB2312" w:eastAsia="仿宋_GB2312" w:cs="仿宋_GB2312"/>
                <w:sz w:val="30"/>
                <w:szCs w:val="30"/>
                <w:lang w:val="en-US" w:eastAsia="zh-CN"/>
              </w:rPr>
              <w:instrText xml:space="preserve"> HYPERLINK "mailto:linqiuying@zzttjt.com" </w:instrText>
            </w:r>
            <w:r>
              <w:rPr>
                <w:rFonts w:hint="eastAsia" w:ascii="仿宋_GB2312" w:hAnsi="仿宋_GB2312" w:eastAsia="仿宋_GB2312" w:cs="仿宋_GB2312"/>
                <w:sz w:val="30"/>
                <w:szCs w:val="30"/>
                <w:lang w:val="en-US" w:eastAsia="zh-CN"/>
              </w:rPr>
              <w:fldChar w:fldCharType="separate"/>
            </w:r>
            <w:r>
              <w:rPr>
                <w:rStyle w:val="13"/>
                <w:rFonts w:hint="eastAsia" w:ascii="仿宋_GB2312" w:hAnsi="仿宋_GB2312" w:eastAsia="仿宋_GB2312" w:cs="仿宋_GB2312"/>
                <w:sz w:val="30"/>
                <w:szCs w:val="30"/>
                <w:lang w:val="en-US" w:eastAsia="zh-CN"/>
              </w:rPr>
              <w:t>linqiuying@zzttjt.com</w:t>
            </w:r>
            <w:r>
              <w:rPr>
                <w:rFonts w:hint="eastAsia" w:ascii="仿宋_GB2312" w:hAnsi="仿宋_GB2312" w:eastAsia="仿宋_GB2312" w:cs="仿宋_GB2312"/>
                <w:sz w:val="30"/>
                <w:szCs w:val="30"/>
                <w:lang w:val="en-US" w:eastAsia="zh-CN"/>
              </w:rPr>
              <w:fldChar w:fldCharType="end"/>
            </w:r>
          </w:p>
          <w:p w14:paraId="16BCDB22">
            <w:pPr>
              <w:keepLines w:val="0"/>
              <w:pageBreakBefore w:val="0"/>
              <w:kinsoku/>
              <w:overflowPunct/>
              <w:topLinePunct w:val="0"/>
              <w:bidi w:val="0"/>
              <w:snapToGrid w:val="0"/>
              <w:spacing w:line="360" w:lineRule="auto"/>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公司地址：</w:t>
            </w:r>
            <w:r>
              <w:rPr>
                <w:rFonts w:hint="eastAsia" w:ascii="仿宋_GB2312" w:hAnsi="仿宋_GB2312" w:eastAsia="仿宋_GB2312" w:cs="仿宋_GB2312"/>
                <w:sz w:val="30"/>
                <w:szCs w:val="30"/>
                <w:lang w:eastAsia="zh-CN"/>
              </w:rPr>
              <w:t>成都市</w:t>
            </w:r>
            <w:r>
              <w:rPr>
                <w:rFonts w:hint="eastAsia" w:ascii="仿宋_GB2312" w:hAnsi="仿宋_GB2312" w:eastAsia="仿宋_GB2312" w:cs="仿宋_GB2312"/>
                <w:sz w:val="30"/>
                <w:szCs w:val="30"/>
                <w:lang w:val="en-US" w:eastAsia="zh-CN"/>
              </w:rPr>
              <w:t>高新区</w:t>
            </w:r>
            <w:r>
              <w:rPr>
                <w:rFonts w:hint="eastAsia" w:ascii="仿宋_GB2312" w:hAnsi="仿宋_GB2312" w:eastAsia="仿宋_GB2312" w:cs="仿宋_GB2312"/>
                <w:sz w:val="30"/>
                <w:szCs w:val="30"/>
                <w:lang w:eastAsia="zh-CN"/>
              </w:rPr>
              <w:t>天府大道北段</w:t>
            </w:r>
            <w:r>
              <w:rPr>
                <w:rFonts w:hint="eastAsia" w:ascii="仿宋_GB2312" w:hAnsi="仿宋_GB2312" w:eastAsia="仿宋_GB2312" w:cs="仿宋_GB2312"/>
                <w:sz w:val="30"/>
                <w:szCs w:val="30"/>
                <w:lang w:val="en-US" w:eastAsia="zh-CN"/>
              </w:rPr>
              <w:t>1288号泰达时代中心4号楼16层</w:t>
            </w:r>
          </w:p>
          <w:p w14:paraId="21D6E912">
            <w:pPr>
              <w:keepLines w:val="0"/>
              <w:pageBreakBefore w:val="0"/>
              <w:kinsoku/>
              <w:overflowPunct/>
              <w:topLinePunct w:val="0"/>
              <w:bidi w:val="0"/>
              <w:snapToGrid w:val="0"/>
              <w:spacing w:line="360" w:lineRule="auto"/>
              <w:ind w:firstLine="600" w:firstLineChars="200"/>
              <w:jc w:val="center"/>
              <w:textAlignment w:val="auto"/>
              <w:rPr>
                <w:rFonts w:hint="eastAsia" w:ascii="仿宋_GB2312" w:hAnsi="仿宋_GB2312" w:eastAsia="仿宋_GB2312" w:cs="仿宋_GB2312"/>
                <w:sz w:val="30"/>
                <w:szCs w:val="30"/>
              </w:rPr>
            </w:pPr>
          </w:p>
        </w:tc>
      </w:tr>
    </w:tbl>
    <w:p w14:paraId="533DB12C">
      <w:pPr>
        <w:keepLines w:val="0"/>
        <w:pageBreakBefore w:val="0"/>
        <w:kinsoku/>
        <w:overflowPunct/>
        <w:topLinePunct w:val="0"/>
        <w:bidi w:val="0"/>
        <w:adjustRightInd w:val="0"/>
        <w:snapToGrid w:val="0"/>
        <w:spacing w:line="360" w:lineRule="auto"/>
        <w:textAlignment w:val="auto"/>
        <w:rPr>
          <w:rFonts w:hint="eastAsia" w:ascii="仿宋_GB2312" w:hAnsi="仿宋_GB2312" w:eastAsia="仿宋_GB2312" w:cs="仿宋_GB2312"/>
          <w:sz w:val="30"/>
          <w:szCs w:val="30"/>
        </w:rPr>
      </w:pPr>
    </w:p>
    <w:p w14:paraId="27145167">
      <w:pPr>
        <w:jc w:val="center"/>
        <w:rPr>
          <w:rFonts w:hint="eastAsia" w:ascii="方正仿宋_GB2312" w:hAnsi="方正仿宋_GB2312" w:eastAsia="方正仿宋_GB2312" w:cs="方正仿宋_GB2312"/>
          <w:b/>
          <w:bCs/>
          <w:sz w:val="30"/>
          <w:szCs w:val="30"/>
        </w:rPr>
      </w:pPr>
      <w:r>
        <w:rPr>
          <w:rFonts w:hint="eastAsia" w:ascii="仿宋_GB2312" w:hAnsi="仿宋_GB2312" w:eastAsia="仿宋_GB2312" w:cs="仿宋_GB2312"/>
          <w:b/>
          <w:bCs/>
          <w:sz w:val="30"/>
          <w:szCs w:val="30"/>
          <w:lang w:val="en-US" w:eastAsia="zh-CN"/>
        </w:rPr>
        <w:t>十、</w:t>
      </w:r>
      <w:r>
        <w:rPr>
          <w:rFonts w:hint="eastAsia" w:ascii="方正仿宋_GB2312" w:hAnsi="方正仿宋_GB2312" w:eastAsia="方正仿宋_GB2312" w:cs="方正仿宋_GB2312"/>
          <w:b/>
          <w:bCs/>
          <w:sz w:val="30"/>
          <w:szCs w:val="30"/>
        </w:rPr>
        <w:t>四川德文会计师事务所（特殊普通合伙）招聘简章</w:t>
      </w:r>
    </w:p>
    <w:p w14:paraId="7C442C82">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p>
    <w:p w14:paraId="7FCBE41A">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四川德文会计师事务所（特殊普通合伙）成立于1999年，是一家拥</w:t>
      </w:r>
      <w:r>
        <w:rPr>
          <w:rFonts w:hint="eastAsia" w:ascii="仿宋_GB2312" w:hAnsi="仿宋_GB2312" w:eastAsia="仿宋_GB2312" w:cs="仿宋_GB2312"/>
          <w:sz w:val="30"/>
          <w:szCs w:val="30"/>
          <w:lang w:val="en-US" w:eastAsia="zh-CN"/>
        </w:rPr>
        <w:t>有</w:t>
      </w:r>
      <w:r>
        <w:rPr>
          <w:rFonts w:hint="eastAsia" w:ascii="仿宋_GB2312" w:hAnsi="仿宋_GB2312" w:eastAsia="仿宋_GB2312" w:cs="仿宋_GB2312"/>
          <w:sz w:val="30"/>
          <w:szCs w:val="30"/>
        </w:rPr>
        <w:t>资深执业经验并不断开拓的会计师事务所。公司位于成都市成华区双福一路66号华润万象星座18层，成都市双桂公园旁，紧邻地铁4号线双桥子站，环境优越，交通方便，公司设有免费食堂。</w:t>
      </w:r>
    </w:p>
    <w:p w14:paraId="3D98E7D2">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四川德文会计师事务所（特殊普通合伙）转制以来，以新起点新征程为发展契机，诚邀有志于审计行业发展的人士加入我们，以更高的起点置身于市场竞争。以先进的理念</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雄厚的专业知识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优秀的管理体系</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舒适的办公环境全面实施品牌铸造战略。公司倡导“我们敬业，我们更专业”的经营理念，恪守“独立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客观</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公正</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诚信”执业原则，打造“德文”品牌。</w:t>
      </w:r>
    </w:p>
    <w:p w14:paraId="5DFF46D1">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德文资深的管理团队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高素质的员工队伍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先进的管理体系</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高品质的客户群体，以及几十年对专业技术孜孜不倦的追求和积累，是德文的基石。我们不再简单停留在技术层面，而是更专注于理解和超越客户的期望，致力于帮助客户发现潜在风险</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提出管理建议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提供解决方案，为客户提供最有价值的专业服务。</w:t>
      </w:r>
    </w:p>
    <w:p w14:paraId="1F5F4EF5">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德文整合财务审计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资产评估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工程造价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税务咨询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管理咨询等优势资源，凝聚了一大批拥有丰富经验的专业人才。在统一资源平台上，各专业序列分工协作，资源共享，融会贯通，随时为客户提供系列化</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复杂性更高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专业要求更强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更具挑战性的全面综合服务。</w:t>
      </w:r>
    </w:p>
    <w:p w14:paraId="4874F582">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val="en-US" w:eastAsia="zh-CN"/>
        </w:rPr>
        <w:t>一、</w:t>
      </w:r>
      <w:r>
        <w:rPr>
          <w:rFonts w:hint="eastAsia" w:ascii="仿宋_GB2312" w:hAnsi="仿宋_GB2312" w:eastAsia="仿宋_GB2312" w:cs="仿宋_GB2312"/>
          <w:b/>
          <w:bCs/>
          <w:sz w:val="30"/>
          <w:szCs w:val="30"/>
        </w:rPr>
        <w:t>审计助理</w:t>
      </w:r>
    </w:p>
    <w:p w14:paraId="4B0D3BA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职位描述：</w:t>
      </w:r>
    </w:p>
    <w:p w14:paraId="0A235C07">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根据公司的审计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评估计划，协助部门领导完成各类经营审计或评估工作；</w:t>
      </w:r>
    </w:p>
    <w:p w14:paraId="7B142C2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收集审计或评估证据，准备审计或评估报告</w:t>
      </w:r>
      <w:r>
        <w:rPr>
          <w:rFonts w:hint="eastAsia" w:ascii="仿宋_GB2312" w:hAnsi="仿宋_GB2312" w:eastAsia="仿宋_GB2312" w:cs="仿宋_GB2312"/>
          <w:sz w:val="30"/>
          <w:szCs w:val="30"/>
          <w:lang w:eastAsia="zh-CN"/>
        </w:rPr>
        <w:t>，以及</w:t>
      </w:r>
      <w:r>
        <w:rPr>
          <w:rFonts w:hint="eastAsia" w:ascii="仿宋_GB2312" w:hAnsi="仿宋_GB2312" w:eastAsia="仿宋_GB2312" w:cs="仿宋_GB2312"/>
          <w:sz w:val="30"/>
          <w:szCs w:val="30"/>
        </w:rPr>
        <w:t>档案管理。</w:t>
      </w:r>
    </w:p>
    <w:p w14:paraId="6212F2ED">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任职要求：</w:t>
      </w:r>
    </w:p>
    <w:p w14:paraId="4FED8AE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会计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评估等相关专业本科及以上学历；</w:t>
      </w:r>
    </w:p>
    <w:p w14:paraId="46F39E4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有志于从事财务审计或评估工作；</w:t>
      </w:r>
    </w:p>
    <w:p w14:paraId="219ADFA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熟悉常用财务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审计等相关软件操作；</w:t>
      </w:r>
    </w:p>
    <w:p w14:paraId="3616B8F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具有较好的文字能力和语言表达能力；</w:t>
      </w:r>
    </w:p>
    <w:p w14:paraId="59B57C9B">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团队合作意识，对工作认真负责，责任心强；</w:t>
      </w:r>
    </w:p>
    <w:p w14:paraId="33101E8A">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能吃苦耐劳，能接受经常性出差。</w:t>
      </w:r>
    </w:p>
    <w:p w14:paraId="2578CE23">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val="en-US" w:eastAsia="zh-CN"/>
        </w:rPr>
        <w:t>二、</w:t>
      </w:r>
      <w:r>
        <w:rPr>
          <w:rFonts w:hint="eastAsia" w:ascii="仿宋_GB2312" w:hAnsi="仿宋_GB2312" w:eastAsia="仿宋_GB2312" w:cs="仿宋_GB2312"/>
          <w:b/>
          <w:bCs/>
          <w:sz w:val="30"/>
          <w:szCs w:val="30"/>
        </w:rPr>
        <w:t xml:space="preserve">审计实习生 </w:t>
      </w:r>
    </w:p>
    <w:p w14:paraId="6DBD39FC">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职位描述：</w:t>
      </w:r>
    </w:p>
    <w:p w14:paraId="2727084D">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协助项目负责人完成项目审计业务，编辑部分科目底稿，并收集数据及凭证，整理并归档；</w:t>
      </w:r>
    </w:p>
    <w:p w14:paraId="1E6C5305">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相关业务盘点及归档工作</w:t>
      </w:r>
    </w:p>
    <w:p w14:paraId="0BD4B30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任职要求：</w:t>
      </w:r>
    </w:p>
    <w:p w14:paraId="3179573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会计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评估等相关专业即将毕业的本科生或研究生；</w:t>
      </w:r>
    </w:p>
    <w:p w14:paraId="4CD2006F">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热爱财务审计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资产评估工作，实习3个月以上；</w:t>
      </w:r>
    </w:p>
    <w:p w14:paraId="4D0CDF9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具有较强的学习能力；</w:t>
      </w:r>
    </w:p>
    <w:p w14:paraId="29EF1A4D">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能吃苦耐劳，接受经常性出差；</w:t>
      </w:r>
    </w:p>
    <w:p w14:paraId="6ABD95DF">
      <w:pPr>
        <w:keepLines w:val="0"/>
        <w:pageBreakBefore w:val="0"/>
        <w:kinsoku/>
        <w:overflowPunct/>
        <w:topLinePunct w:val="0"/>
        <w:bidi w:val="0"/>
        <w:spacing w:line="360" w:lineRule="auto"/>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val="en-US" w:eastAsia="zh-CN"/>
        </w:rPr>
        <w:t>三、</w:t>
      </w:r>
      <w:r>
        <w:rPr>
          <w:rFonts w:hint="eastAsia" w:ascii="仿宋_GB2312" w:hAnsi="仿宋_GB2312" w:eastAsia="仿宋_GB2312" w:cs="仿宋_GB2312"/>
          <w:b/>
          <w:bCs/>
          <w:sz w:val="30"/>
          <w:szCs w:val="30"/>
        </w:rPr>
        <w:t>招聘联系方式</w:t>
      </w:r>
    </w:p>
    <w:p w14:paraId="2E955D1B">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联系电话：028-86957847</w:t>
      </w:r>
    </w:p>
    <w:p w14:paraId="40270EC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地址：四川省成都市成华区双福一路66号华润万象星座18层；</w:t>
      </w:r>
    </w:p>
    <w:p w14:paraId="270D7D62">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公司网站：http://www.sc-zzkj.com；</w:t>
      </w:r>
    </w:p>
    <w:p w14:paraId="7A0E573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薪酬待遇具体面议；</w:t>
      </w:r>
    </w:p>
    <w:p w14:paraId="452136A4">
      <w:pPr>
        <w:keepNext w:val="0"/>
        <w:keepLines w:val="0"/>
        <w:pageBreakBefore w:val="0"/>
        <w:widowControl/>
        <w:suppressLineNumbers w:val="0"/>
        <w:shd w:val="clear" w:color="auto" w:fill="FFFFFF"/>
        <w:kinsoku/>
        <w:overflowPunct/>
        <w:topLinePunct w:val="0"/>
        <w:bidi w:val="0"/>
        <w:spacing w:line="360" w:lineRule="auto"/>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邮箱</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 w:val="0"/>
          <w:bCs w:val="0"/>
          <w:i w:val="0"/>
          <w:iCs w:val="0"/>
          <w:caps w:val="0"/>
          <w:color w:val="13181D"/>
          <w:spacing w:val="0"/>
          <w:kern w:val="0"/>
          <w:sz w:val="30"/>
          <w:szCs w:val="30"/>
          <w:shd w:val="clear" w:color="auto" w:fill="FFFFFF"/>
          <w:lang w:val="en-US" w:eastAsia="zh-CN" w:bidi="ar"/>
        </w:rPr>
        <w:t>3642215086</w:t>
      </w:r>
      <w:r>
        <w:rPr>
          <w:rFonts w:hint="eastAsia" w:ascii="仿宋_GB2312" w:hAnsi="仿宋_GB2312" w:eastAsia="仿宋_GB2312" w:cs="仿宋_GB2312"/>
          <w:sz w:val="30"/>
          <w:szCs w:val="30"/>
        </w:rPr>
        <w:t>@qq.com。</w:t>
      </w:r>
    </w:p>
    <w:p w14:paraId="33427A2D">
      <w:pPr>
        <w:pStyle w:val="2"/>
        <w:rPr>
          <w:rFonts w:hint="eastAsia"/>
        </w:rPr>
      </w:pPr>
    </w:p>
    <w:p w14:paraId="136E4E9B">
      <w:pPr>
        <w:rPr>
          <w:rFonts w:hint="eastAsia" w:ascii="方正仿宋_GB2312" w:hAnsi="方正仿宋_GB2312" w:eastAsia="方正仿宋_GB2312" w:cs="方正仿宋_GB2312"/>
          <w:b/>
          <w:bCs/>
          <w:color w:val="000000"/>
          <w:kern w:val="0"/>
          <w:sz w:val="30"/>
          <w:szCs w:val="30"/>
        </w:rPr>
      </w:pPr>
      <w:r>
        <w:rPr>
          <w:rFonts w:hint="eastAsia" w:ascii="方正仿宋_GB2312" w:hAnsi="方正仿宋_GB2312" w:eastAsia="方正仿宋_GB2312" w:cs="方正仿宋_GB2312"/>
          <w:b/>
          <w:bCs/>
          <w:color w:val="000000"/>
          <w:kern w:val="0"/>
          <w:sz w:val="30"/>
          <w:szCs w:val="30"/>
        </w:rPr>
        <w:br w:type="page"/>
      </w:r>
    </w:p>
    <w:p w14:paraId="7B3764CD">
      <w:pPr>
        <w:keepLines w:val="0"/>
        <w:pageBreakBefore w:val="0"/>
        <w:kinsoku/>
        <w:overflowPunct/>
        <w:topLinePunct w:val="0"/>
        <w:bidi w:val="0"/>
        <w:spacing w:line="360" w:lineRule="auto"/>
        <w:ind w:firstLine="602" w:firstLineChars="200"/>
        <w:jc w:val="center"/>
        <w:textAlignment w:val="auto"/>
        <w:rPr>
          <w:rFonts w:hint="eastAsia" w:ascii="仿宋_GB2312" w:hAnsi="仿宋_GB2312" w:eastAsia="仿宋_GB2312" w:cs="仿宋_GB2312"/>
          <w:b/>
          <w:color w:val="444444"/>
          <w:sz w:val="30"/>
          <w:szCs w:val="30"/>
        </w:rPr>
      </w:pPr>
      <w:r>
        <w:rPr>
          <w:rFonts w:hint="eastAsia" w:ascii="仿宋_GB2312" w:hAnsi="仿宋_GB2312" w:eastAsia="仿宋_GB2312" w:cs="仿宋_GB2312"/>
          <w:b/>
          <w:bCs/>
          <w:sz w:val="30"/>
          <w:szCs w:val="30"/>
          <w:lang w:val="en-US" w:eastAsia="zh-CN"/>
        </w:rPr>
        <w:t>十一、</w:t>
      </w:r>
      <w:r>
        <w:rPr>
          <w:rFonts w:hint="eastAsia" w:ascii="仿宋_GB2312" w:hAnsi="仿宋_GB2312" w:eastAsia="仿宋_GB2312" w:cs="仿宋_GB2312"/>
          <w:b/>
          <w:color w:val="444444"/>
          <w:sz w:val="30"/>
          <w:szCs w:val="30"/>
        </w:rPr>
        <w:t>四川中砝会计师事务所有限责任公司招聘简章</w:t>
      </w:r>
    </w:p>
    <w:p w14:paraId="0B50CC22">
      <w:pPr>
        <w:keepLines w:val="0"/>
        <w:pageBreakBefore w:val="0"/>
        <w:kinsoku/>
        <w:overflowPunct/>
        <w:topLinePunct w:val="0"/>
        <w:bidi w:val="0"/>
        <w:spacing w:line="360" w:lineRule="auto"/>
        <w:ind w:firstLine="602" w:firstLineChars="200"/>
        <w:jc w:val="left"/>
        <w:textAlignment w:val="auto"/>
        <w:rPr>
          <w:rFonts w:hint="eastAsia" w:ascii="仿宋_GB2312" w:hAnsi="仿宋_GB2312" w:eastAsia="仿宋_GB2312" w:cs="仿宋_GB2312"/>
          <w:b/>
          <w:color w:val="444444"/>
          <w:sz w:val="30"/>
          <w:szCs w:val="30"/>
        </w:rPr>
      </w:pPr>
      <w:r>
        <w:rPr>
          <w:rFonts w:hint="eastAsia" w:ascii="仿宋_GB2312" w:hAnsi="仿宋_GB2312" w:eastAsia="仿宋_GB2312" w:cs="仿宋_GB2312"/>
          <w:b/>
          <w:color w:val="444444"/>
          <w:sz w:val="30"/>
          <w:szCs w:val="30"/>
        </w:rPr>
        <w:t>一</w:t>
      </w:r>
      <w:r>
        <w:rPr>
          <w:rFonts w:hint="eastAsia" w:ascii="仿宋_GB2312" w:hAnsi="仿宋_GB2312" w:eastAsia="仿宋_GB2312" w:cs="仿宋_GB2312"/>
          <w:b/>
          <w:color w:val="444444"/>
          <w:sz w:val="30"/>
          <w:szCs w:val="30"/>
          <w:lang w:eastAsia="zh-CN"/>
        </w:rPr>
        <w:t>、</w:t>
      </w:r>
      <w:r>
        <w:rPr>
          <w:rFonts w:hint="eastAsia" w:ascii="仿宋_GB2312" w:hAnsi="仿宋_GB2312" w:eastAsia="仿宋_GB2312" w:cs="仿宋_GB2312"/>
          <w:b/>
          <w:color w:val="444444"/>
          <w:sz w:val="30"/>
          <w:szCs w:val="30"/>
        </w:rPr>
        <w:t>公司简介</w:t>
      </w:r>
    </w:p>
    <w:p w14:paraId="02F9CAEF">
      <w:pPr>
        <w:pStyle w:val="7"/>
        <w:keepLines w:val="0"/>
        <w:pageBreakBefore w:val="0"/>
        <w:kinsoku/>
        <w:overflowPunct/>
        <w:topLinePunct w:val="0"/>
        <w:bidi w:val="0"/>
        <w:spacing w:before="0" w:beforeAutospacing="0" w:after="0" w:afterAutospacing="0" w:line="360" w:lineRule="auto"/>
        <w:ind w:firstLine="600" w:firstLineChars="200"/>
        <w:textAlignment w:val="auto"/>
        <w:rPr>
          <w:rFonts w:hint="eastAsia" w:ascii="仿宋_GB2312" w:hAnsi="仿宋_GB2312" w:eastAsia="仿宋_GB2312" w:cs="仿宋_GB2312"/>
          <w:color w:val="333333"/>
          <w:kern w:val="2"/>
          <w:sz w:val="30"/>
          <w:szCs w:val="30"/>
          <w:shd w:val="clear" w:color="auto" w:fill="FFFFFF"/>
        </w:rPr>
      </w:pPr>
      <w:r>
        <w:rPr>
          <w:rFonts w:hint="eastAsia" w:ascii="仿宋_GB2312" w:hAnsi="仿宋_GB2312" w:eastAsia="仿宋_GB2312" w:cs="仿宋_GB2312"/>
          <w:color w:val="333333"/>
          <w:kern w:val="2"/>
          <w:sz w:val="30"/>
          <w:szCs w:val="30"/>
          <w:shd w:val="clear" w:color="auto" w:fill="FFFFFF"/>
        </w:rPr>
        <w:t>四川中砝会计师事务所有限责任公司，其前身为四川中砝审计事务所，于1996年成立。经过20多年的发展，现已成为一家集团化的综合性事务所，主要涉及建设咨询</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kern w:val="2"/>
          <w:sz w:val="30"/>
          <w:szCs w:val="30"/>
          <w:shd w:val="clear" w:color="auto" w:fill="FFFFFF"/>
        </w:rPr>
        <w:t>评估服务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kern w:val="2"/>
          <w:sz w:val="30"/>
          <w:szCs w:val="30"/>
          <w:shd w:val="clear" w:color="auto" w:fill="FFFFFF"/>
        </w:rPr>
        <w:t>财务审计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kern w:val="2"/>
          <w:sz w:val="30"/>
          <w:szCs w:val="30"/>
          <w:shd w:val="clear" w:color="auto" w:fill="FFFFFF"/>
        </w:rPr>
        <w:t>税务咨询四个板块，力求为客户提供全方位的一站式咨询服务。</w:t>
      </w:r>
    </w:p>
    <w:p w14:paraId="1D7929A9">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color w:val="333333"/>
          <w:sz w:val="30"/>
          <w:szCs w:val="30"/>
          <w:shd w:val="clear" w:color="auto" w:fill="FFFFFF"/>
        </w:rPr>
      </w:pPr>
      <w:r>
        <w:rPr>
          <w:rFonts w:hint="eastAsia" w:ascii="仿宋_GB2312" w:hAnsi="仿宋_GB2312" w:eastAsia="仿宋_GB2312" w:cs="仿宋_GB2312"/>
          <w:color w:val="333333"/>
          <w:sz w:val="30"/>
          <w:szCs w:val="30"/>
          <w:shd w:val="clear" w:color="auto" w:fill="FFFFFF"/>
        </w:rPr>
        <w:t>中砝会计师事务所是西南地区成立时间长，</w:t>
      </w:r>
      <w:r>
        <w:rPr>
          <w:rFonts w:hint="eastAsia" w:ascii="仿宋_GB2312" w:hAnsi="仿宋_GB2312" w:eastAsia="仿宋_GB2312" w:cs="仿宋_GB2312"/>
          <w:color w:val="333333"/>
          <w:sz w:val="30"/>
          <w:szCs w:val="30"/>
          <w:shd w:val="clear" w:color="auto" w:fill="FFFFFF"/>
          <w:lang w:eastAsia="zh-CN"/>
        </w:rPr>
        <w:t>具有</w:t>
      </w:r>
      <w:r>
        <w:rPr>
          <w:rFonts w:hint="eastAsia" w:ascii="仿宋_GB2312" w:hAnsi="仿宋_GB2312" w:eastAsia="仿宋_GB2312" w:cs="仿宋_GB2312"/>
          <w:color w:val="333333"/>
          <w:sz w:val="30"/>
          <w:szCs w:val="30"/>
          <w:shd w:val="clear" w:color="auto" w:fill="FFFFFF"/>
        </w:rPr>
        <w:t>较高声望</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较大规模的会计师事务所之一。创始人杜鹃女士带领事务所始终坚持“求实</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严谨</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协作</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奉献”的办所方针，通过二十余年的执业发展，成功打造了值得客户信赖的中砝品牌，在四川省注册会计师行业树立了良好的口碑。在其所服务的庞大客户群中</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既有大型国有企业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也有民营企业和三资企业，其中不乏大型知名企业。在企业重组资本运作</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公司改制</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审计及财务咨询等专业服务方面具有极强的实力和出色的业绩，连续数年在四川省注册会计师协会组织的会计师事务所综合评价中排名前十。本所通过多年的执业，现拥有一支高素质</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高效率</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高质量的专业技术队伍，建立了一套科学而完善的专业技术标准体系</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质量控制体系及客户管理与服务体系，执业质量近三年未受到任何投诉。并先后入围工商银行</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建设银行</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333333"/>
          <w:sz w:val="30"/>
          <w:szCs w:val="30"/>
          <w:shd w:val="clear" w:color="auto" w:fill="FFFFFF"/>
        </w:rPr>
        <w:t>中国银行等金融机构的中介机构备选库，通过优质服务得到客户的一致认同，建立了良好而密切的工作关系。</w:t>
      </w:r>
    </w:p>
    <w:p w14:paraId="73279775">
      <w:pPr>
        <w:keepLines w:val="0"/>
        <w:pageBreakBefore w:val="0"/>
        <w:kinsoku/>
        <w:overflowPunct/>
        <w:topLinePunct w:val="0"/>
        <w:bidi w:val="0"/>
        <w:spacing w:line="360" w:lineRule="auto"/>
        <w:ind w:firstLine="602" w:firstLineChars="200"/>
        <w:jc w:val="left"/>
        <w:textAlignment w:val="auto"/>
        <w:rPr>
          <w:rFonts w:hint="eastAsia" w:ascii="仿宋_GB2312" w:hAnsi="仿宋_GB2312" w:eastAsia="仿宋_GB2312" w:cs="仿宋_GB2312"/>
          <w:b/>
          <w:color w:val="444444"/>
          <w:sz w:val="30"/>
          <w:szCs w:val="30"/>
        </w:rPr>
      </w:pPr>
      <w:r>
        <w:rPr>
          <w:rFonts w:hint="eastAsia" w:ascii="仿宋_GB2312" w:hAnsi="仿宋_GB2312" w:eastAsia="仿宋_GB2312" w:cs="仿宋_GB2312"/>
          <w:b/>
          <w:color w:val="444444"/>
          <w:sz w:val="30"/>
          <w:szCs w:val="30"/>
        </w:rPr>
        <w:t>二</w:t>
      </w:r>
      <w:r>
        <w:rPr>
          <w:rFonts w:hint="eastAsia" w:ascii="仿宋_GB2312" w:hAnsi="仿宋_GB2312" w:eastAsia="仿宋_GB2312" w:cs="仿宋_GB2312"/>
          <w:b/>
          <w:color w:val="444444"/>
          <w:sz w:val="30"/>
          <w:szCs w:val="30"/>
          <w:lang w:eastAsia="zh-CN"/>
        </w:rPr>
        <w:t>、</w:t>
      </w:r>
      <w:r>
        <w:rPr>
          <w:rFonts w:hint="eastAsia" w:ascii="仿宋_GB2312" w:hAnsi="仿宋_GB2312" w:eastAsia="仿宋_GB2312" w:cs="仿宋_GB2312"/>
          <w:b/>
          <w:color w:val="444444"/>
          <w:sz w:val="30"/>
          <w:szCs w:val="30"/>
        </w:rPr>
        <w:t>招聘职位</w:t>
      </w:r>
    </w:p>
    <w:p w14:paraId="30BB4F89">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评估助理（5人）审计实习生（5人）</w:t>
      </w:r>
    </w:p>
    <w:p w14:paraId="27679365">
      <w:pPr>
        <w:keepLines w:val="0"/>
        <w:pageBreakBefore w:val="0"/>
        <w:kinsoku/>
        <w:overflowPunct/>
        <w:topLinePunct w:val="0"/>
        <w:bidi w:val="0"/>
        <w:spacing w:line="360" w:lineRule="auto"/>
        <w:ind w:firstLine="602" w:firstLineChars="200"/>
        <w:jc w:val="left"/>
        <w:textAlignment w:val="auto"/>
        <w:rPr>
          <w:rFonts w:hint="eastAsia" w:ascii="仿宋_GB2312" w:hAnsi="仿宋_GB2312" w:eastAsia="仿宋_GB2312" w:cs="仿宋_GB2312"/>
          <w:b/>
          <w:color w:val="444444"/>
          <w:sz w:val="30"/>
          <w:szCs w:val="30"/>
        </w:rPr>
      </w:pPr>
      <w:r>
        <w:rPr>
          <w:rFonts w:hint="eastAsia" w:ascii="仿宋_GB2312" w:hAnsi="仿宋_GB2312" w:eastAsia="仿宋_GB2312" w:cs="仿宋_GB2312"/>
          <w:b/>
          <w:color w:val="444444"/>
          <w:sz w:val="30"/>
          <w:szCs w:val="30"/>
        </w:rPr>
        <w:t>三</w:t>
      </w:r>
      <w:r>
        <w:rPr>
          <w:rFonts w:hint="eastAsia" w:ascii="仿宋_GB2312" w:hAnsi="仿宋_GB2312" w:eastAsia="仿宋_GB2312" w:cs="仿宋_GB2312"/>
          <w:b/>
          <w:color w:val="444444"/>
          <w:sz w:val="30"/>
          <w:szCs w:val="30"/>
          <w:lang w:eastAsia="zh-CN"/>
        </w:rPr>
        <w:t>、</w:t>
      </w:r>
      <w:r>
        <w:rPr>
          <w:rFonts w:hint="eastAsia" w:ascii="仿宋_GB2312" w:hAnsi="仿宋_GB2312" w:eastAsia="仿宋_GB2312" w:cs="仿宋_GB2312"/>
          <w:b/>
          <w:color w:val="444444"/>
          <w:sz w:val="30"/>
          <w:szCs w:val="30"/>
        </w:rPr>
        <w:t>职位信息</w:t>
      </w:r>
    </w:p>
    <w:p w14:paraId="6C79E083">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评估助理</w:t>
      </w:r>
    </w:p>
    <w:p w14:paraId="3BE08A3A">
      <w:pPr>
        <w:pStyle w:val="14"/>
        <w:keepLines w:val="0"/>
        <w:pageBreakBefore w:val="0"/>
        <w:numPr>
          <w:ilvl w:val="0"/>
          <w:numId w:val="0"/>
        </w:numPr>
        <w:kinsoku/>
        <w:overflowPunct/>
        <w:topLinePunct w:val="0"/>
        <w:bidi w:val="0"/>
        <w:spacing w:line="360" w:lineRule="auto"/>
        <w:ind w:left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lang w:val="en-US" w:eastAsia="zh-CN"/>
        </w:rPr>
        <w:t>1.</w:t>
      </w:r>
      <w:r>
        <w:rPr>
          <w:rFonts w:hint="eastAsia" w:ascii="仿宋_GB2312" w:hAnsi="仿宋_GB2312" w:eastAsia="仿宋_GB2312" w:cs="仿宋_GB2312"/>
          <w:color w:val="444444"/>
          <w:sz w:val="30"/>
          <w:szCs w:val="30"/>
        </w:rPr>
        <w:t>岗位职责：</w:t>
      </w:r>
    </w:p>
    <w:p w14:paraId="324D82C1">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（1）协助估价师进行现场查勘及资料收集</w:t>
      </w:r>
      <w:r>
        <w:rPr>
          <w:rFonts w:hint="eastAsia" w:ascii="仿宋_GB2312" w:hAnsi="仿宋_GB2312" w:eastAsia="仿宋_GB2312" w:cs="仿宋_GB2312"/>
          <w:color w:val="444444"/>
          <w:sz w:val="30"/>
          <w:szCs w:val="30"/>
          <w:lang w:eastAsia="zh-CN"/>
        </w:rPr>
        <w:t>；</w:t>
      </w:r>
    </w:p>
    <w:p w14:paraId="0D31A519">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（2）协助估价师进行市场调查</w:t>
      </w:r>
      <w:r>
        <w:rPr>
          <w:rFonts w:hint="eastAsia" w:ascii="仿宋_GB2312" w:hAnsi="仿宋_GB2312" w:eastAsia="仿宋_GB2312" w:cs="仿宋_GB2312"/>
          <w:color w:val="444444"/>
          <w:sz w:val="30"/>
          <w:szCs w:val="30"/>
          <w:lang w:eastAsia="zh-CN"/>
        </w:rPr>
        <w:t>；</w:t>
      </w:r>
    </w:p>
    <w:p w14:paraId="44F3D7B7">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（3）负责各类预估</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初评</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意见书</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报告的撰写</w:t>
      </w:r>
      <w:r>
        <w:rPr>
          <w:rFonts w:hint="eastAsia" w:ascii="仿宋_GB2312" w:hAnsi="仿宋_GB2312" w:eastAsia="仿宋_GB2312" w:cs="仿宋_GB2312"/>
          <w:color w:val="444444"/>
          <w:sz w:val="30"/>
          <w:szCs w:val="30"/>
          <w:lang w:eastAsia="zh-CN"/>
        </w:rPr>
        <w:t>；</w:t>
      </w:r>
    </w:p>
    <w:p w14:paraId="588B927D">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2</w:t>
      </w:r>
      <w:r>
        <w:rPr>
          <w:rFonts w:hint="eastAsia" w:ascii="仿宋_GB2312" w:hAnsi="仿宋_GB2312" w:eastAsia="仿宋_GB2312" w:cs="仿宋_GB2312"/>
          <w:color w:val="444444"/>
          <w:sz w:val="30"/>
          <w:szCs w:val="30"/>
          <w:lang w:eastAsia="zh-CN"/>
        </w:rPr>
        <w:t>.</w:t>
      </w:r>
      <w:r>
        <w:rPr>
          <w:rFonts w:hint="eastAsia" w:ascii="仿宋_GB2312" w:hAnsi="仿宋_GB2312" w:eastAsia="仿宋_GB2312" w:cs="仿宋_GB2312"/>
          <w:color w:val="444444"/>
          <w:sz w:val="30"/>
          <w:szCs w:val="30"/>
        </w:rPr>
        <w:t>岗位要求：</w:t>
      </w:r>
    </w:p>
    <w:p w14:paraId="0A5B1735">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（1）房地产评估</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资产评估</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会计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财务管理</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土地资源管理等相关专业本科及以上；</w:t>
      </w:r>
    </w:p>
    <w:p w14:paraId="409D03C1">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（2）对评估行业有基本的了解，有意向长期在评估领域发展；</w:t>
      </w:r>
    </w:p>
    <w:p w14:paraId="5021DD8B">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（3）责任心强</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勤奋好学</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吃苦耐劳，具有良好的服务意识，能承受一定的工作强度及压力；</w:t>
      </w:r>
    </w:p>
    <w:p w14:paraId="0A0ADEE1">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审计实习生</w:t>
      </w:r>
    </w:p>
    <w:p w14:paraId="714B348B">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1</w:t>
      </w:r>
      <w:r>
        <w:rPr>
          <w:rFonts w:hint="eastAsia" w:ascii="仿宋_GB2312" w:hAnsi="仿宋_GB2312" w:eastAsia="仿宋_GB2312" w:cs="仿宋_GB2312"/>
          <w:color w:val="444444"/>
          <w:sz w:val="30"/>
          <w:szCs w:val="30"/>
          <w:lang w:eastAsia="zh-CN"/>
        </w:rPr>
        <w:t>.</w:t>
      </w:r>
      <w:r>
        <w:rPr>
          <w:rFonts w:hint="eastAsia" w:ascii="仿宋_GB2312" w:hAnsi="仿宋_GB2312" w:eastAsia="仿宋_GB2312" w:cs="仿宋_GB2312"/>
          <w:color w:val="444444"/>
          <w:sz w:val="30"/>
          <w:szCs w:val="30"/>
        </w:rPr>
        <w:t>岗位职责：</w:t>
      </w:r>
    </w:p>
    <w:p w14:paraId="13CBB5F4">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（1）协助部门完成相应业务项目的具体工作；</w:t>
      </w:r>
    </w:p>
    <w:p w14:paraId="1192038F">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（2）完成上级领导交办的其他工作。</w:t>
      </w:r>
    </w:p>
    <w:p w14:paraId="1AC49BAA">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2</w:t>
      </w:r>
      <w:r>
        <w:rPr>
          <w:rFonts w:hint="eastAsia" w:ascii="仿宋_GB2312" w:hAnsi="仿宋_GB2312" w:eastAsia="仿宋_GB2312" w:cs="仿宋_GB2312"/>
          <w:color w:val="444444"/>
          <w:sz w:val="30"/>
          <w:szCs w:val="30"/>
          <w:lang w:eastAsia="zh-CN"/>
        </w:rPr>
        <w:t>.</w:t>
      </w:r>
      <w:r>
        <w:rPr>
          <w:rFonts w:hint="eastAsia" w:ascii="仿宋_GB2312" w:hAnsi="仿宋_GB2312" w:eastAsia="仿宋_GB2312" w:cs="仿宋_GB2312"/>
          <w:color w:val="444444"/>
          <w:sz w:val="30"/>
          <w:szCs w:val="30"/>
        </w:rPr>
        <w:t>岗位要求：</w:t>
      </w:r>
    </w:p>
    <w:p w14:paraId="30DE406E">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（1）大三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444444"/>
          <w:sz w:val="30"/>
          <w:szCs w:val="30"/>
        </w:rPr>
        <w:t>大四或研一研二研三在读学生，能立刻到岗；</w:t>
      </w:r>
    </w:p>
    <w:p w14:paraId="6E939F37">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（2）会计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审计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税务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财务管理相关专业优先，</w:t>
      </w:r>
      <w:r>
        <w:rPr>
          <w:rFonts w:hint="eastAsia" w:ascii="仿宋_GB2312" w:hAnsi="仿宋_GB2312" w:eastAsia="仿宋_GB2312" w:cs="仿宋_GB2312"/>
          <w:color w:val="333333"/>
          <w:sz w:val="30"/>
          <w:szCs w:val="30"/>
          <w:shd w:val="clear" w:color="auto" w:fill="FFFFFF"/>
        </w:rPr>
        <w:t>专业基础扎实</w:t>
      </w:r>
      <w:r>
        <w:rPr>
          <w:rFonts w:hint="eastAsia" w:ascii="仿宋_GB2312" w:hAnsi="仿宋_GB2312" w:eastAsia="仿宋_GB2312" w:cs="仿宋_GB2312"/>
          <w:color w:val="444444"/>
          <w:sz w:val="30"/>
          <w:szCs w:val="30"/>
        </w:rPr>
        <w:t>；</w:t>
      </w:r>
    </w:p>
    <w:p w14:paraId="41FE0153">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（3）熟练使用办公软件；</w:t>
      </w:r>
    </w:p>
    <w:p w14:paraId="30FB3826">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（4）做事认真</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有耐心</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能吃苦，能接受加班及出差；</w:t>
      </w:r>
    </w:p>
    <w:p w14:paraId="2A661B7F">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（5）具有较强的沟通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组织协调</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分析判断能力；</w:t>
      </w:r>
    </w:p>
    <w:p w14:paraId="1F823D2D">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（6）有相关实习经验者优先；</w:t>
      </w:r>
    </w:p>
    <w:p w14:paraId="3F193DF1">
      <w:pPr>
        <w:keepLines w:val="0"/>
        <w:pageBreakBefore w:val="0"/>
        <w:kinsoku/>
        <w:overflowPunct/>
        <w:topLinePunct w:val="0"/>
        <w:bidi w:val="0"/>
        <w:spacing w:line="360" w:lineRule="auto"/>
        <w:ind w:firstLine="602" w:firstLineChars="200"/>
        <w:jc w:val="left"/>
        <w:textAlignment w:val="auto"/>
        <w:rPr>
          <w:rFonts w:hint="eastAsia" w:ascii="仿宋_GB2312" w:hAnsi="仿宋_GB2312" w:eastAsia="仿宋_GB2312" w:cs="仿宋_GB2312"/>
          <w:b/>
          <w:color w:val="444444"/>
          <w:sz w:val="30"/>
          <w:szCs w:val="30"/>
        </w:rPr>
      </w:pPr>
      <w:r>
        <w:rPr>
          <w:rFonts w:hint="eastAsia" w:ascii="仿宋_GB2312" w:hAnsi="仿宋_GB2312" w:eastAsia="仿宋_GB2312" w:cs="仿宋_GB2312"/>
          <w:b/>
          <w:color w:val="444444"/>
          <w:sz w:val="30"/>
          <w:szCs w:val="30"/>
        </w:rPr>
        <w:t>四</w:t>
      </w:r>
      <w:r>
        <w:rPr>
          <w:rFonts w:hint="eastAsia" w:ascii="仿宋_GB2312" w:hAnsi="仿宋_GB2312" w:eastAsia="仿宋_GB2312" w:cs="仿宋_GB2312"/>
          <w:b/>
          <w:color w:val="444444"/>
          <w:sz w:val="30"/>
          <w:szCs w:val="30"/>
          <w:lang w:eastAsia="zh-CN"/>
        </w:rPr>
        <w:t>、</w:t>
      </w:r>
      <w:r>
        <w:rPr>
          <w:rFonts w:hint="eastAsia" w:ascii="仿宋_GB2312" w:hAnsi="仿宋_GB2312" w:eastAsia="仿宋_GB2312" w:cs="仿宋_GB2312"/>
          <w:b/>
          <w:color w:val="444444"/>
          <w:sz w:val="30"/>
          <w:szCs w:val="30"/>
        </w:rPr>
        <w:t>其他基本信息：</w:t>
      </w:r>
    </w:p>
    <w:p w14:paraId="3C396005">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（1）工作地点：成都市高新区永丰路21号瑞祥大厦5楼；</w:t>
      </w:r>
    </w:p>
    <w:p w14:paraId="133CFE75">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（2）工作时间：双休；周</w:t>
      </w:r>
      <w:r>
        <w:rPr>
          <w:rFonts w:hint="eastAsia" w:ascii="仿宋_GB2312" w:hAnsi="仿宋_GB2312" w:eastAsia="仿宋_GB2312" w:cs="仿宋_GB2312"/>
          <w:color w:val="444444"/>
          <w:sz w:val="30"/>
          <w:szCs w:val="30"/>
          <w:lang w:eastAsia="zh-CN"/>
        </w:rPr>
        <w:t>一</w:t>
      </w:r>
      <w:r>
        <w:rPr>
          <w:rFonts w:hint="eastAsia" w:ascii="仿宋_GB2312" w:hAnsi="仿宋_GB2312" w:eastAsia="仿宋_GB2312" w:cs="仿宋_GB2312"/>
          <w:color w:val="444444"/>
          <w:sz w:val="30"/>
          <w:szCs w:val="30"/>
        </w:rPr>
        <w:t>周五 上午9:00-12:00 ，</w:t>
      </w:r>
      <w:r>
        <w:rPr>
          <w:rFonts w:hint="eastAsia" w:ascii="仿宋_GB2312" w:hAnsi="仿宋_GB2312" w:eastAsia="仿宋_GB2312" w:cs="仿宋_GB2312"/>
          <w:color w:val="444444"/>
          <w:sz w:val="30"/>
          <w:szCs w:val="30"/>
          <w:lang w:eastAsia="zh-CN"/>
        </w:rPr>
        <w:t>13:00</w:t>
      </w:r>
      <w:r>
        <w:rPr>
          <w:rFonts w:hint="eastAsia" w:ascii="仿宋_GB2312" w:hAnsi="仿宋_GB2312" w:eastAsia="仿宋_GB2312" w:cs="仿宋_GB2312"/>
          <w:color w:val="444444"/>
          <w:sz w:val="30"/>
          <w:szCs w:val="30"/>
        </w:rPr>
        <w:t>-18:00；</w:t>
      </w:r>
    </w:p>
    <w:p w14:paraId="5F4F1841">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（3）公司福利：五险一金</w:t>
      </w:r>
      <w:r>
        <w:rPr>
          <w:rFonts w:hint="eastAsia" w:ascii="仿宋_GB2312" w:hAnsi="仿宋_GB2312" w:eastAsia="仿宋_GB2312" w:cs="仿宋_GB2312"/>
          <w:color w:val="444444"/>
          <w:sz w:val="30"/>
          <w:szCs w:val="30"/>
          <w:lang w:eastAsia="zh-CN"/>
        </w:rPr>
        <w:t>、</w:t>
      </w:r>
      <w:r>
        <w:rPr>
          <w:rFonts w:hint="eastAsia" w:ascii="仿宋_GB2312" w:hAnsi="仿宋_GB2312" w:eastAsia="仿宋_GB2312" w:cs="仿宋_GB2312"/>
          <w:color w:val="444444"/>
          <w:sz w:val="30"/>
          <w:szCs w:val="30"/>
        </w:rPr>
        <w:t>带薪年假</w:t>
      </w:r>
      <w:r>
        <w:rPr>
          <w:rFonts w:hint="eastAsia" w:ascii="仿宋_GB2312" w:hAnsi="仿宋_GB2312" w:eastAsia="仿宋_GB2312" w:cs="仿宋_GB2312"/>
          <w:color w:val="444444"/>
          <w:sz w:val="30"/>
          <w:szCs w:val="30"/>
          <w:lang w:eastAsia="zh-CN"/>
        </w:rPr>
        <w:t>、</w:t>
      </w:r>
      <w:r>
        <w:rPr>
          <w:rFonts w:hint="eastAsia" w:ascii="仿宋_GB2312" w:hAnsi="仿宋_GB2312" w:eastAsia="仿宋_GB2312" w:cs="仿宋_GB2312"/>
          <w:color w:val="444444"/>
          <w:sz w:val="30"/>
          <w:szCs w:val="30"/>
        </w:rPr>
        <w:t>意外伤害保险等；</w:t>
      </w:r>
    </w:p>
    <w:p w14:paraId="1C2F7B0D">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（4）公司还为每一个员工专业技能培训以及团拜会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春游</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color w:val="444444"/>
          <w:sz w:val="30"/>
          <w:szCs w:val="30"/>
        </w:rPr>
        <w:t>运动会等丰富多彩的员工文化活动。</w:t>
      </w:r>
    </w:p>
    <w:p w14:paraId="4DDF99C1">
      <w:pPr>
        <w:keepLines w:val="0"/>
        <w:pageBreakBefore w:val="0"/>
        <w:kinsoku/>
        <w:overflowPunct/>
        <w:topLinePunct w:val="0"/>
        <w:bidi w:val="0"/>
        <w:spacing w:line="360" w:lineRule="auto"/>
        <w:ind w:firstLine="602" w:firstLineChars="200"/>
        <w:jc w:val="left"/>
        <w:textAlignment w:val="auto"/>
        <w:rPr>
          <w:rFonts w:hint="eastAsia" w:ascii="仿宋_GB2312" w:hAnsi="仿宋_GB2312" w:eastAsia="仿宋_GB2312" w:cs="仿宋_GB2312"/>
          <w:b/>
          <w:color w:val="444444"/>
          <w:sz w:val="30"/>
          <w:szCs w:val="30"/>
        </w:rPr>
      </w:pPr>
      <w:r>
        <w:rPr>
          <w:rFonts w:hint="eastAsia" w:ascii="仿宋_GB2312" w:hAnsi="仿宋_GB2312" w:eastAsia="仿宋_GB2312" w:cs="仿宋_GB2312"/>
          <w:b/>
          <w:color w:val="444444"/>
          <w:sz w:val="30"/>
          <w:szCs w:val="30"/>
        </w:rPr>
        <w:t>五</w:t>
      </w:r>
      <w:r>
        <w:rPr>
          <w:rFonts w:hint="eastAsia" w:ascii="仿宋_GB2312" w:hAnsi="仿宋_GB2312" w:eastAsia="仿宋_GB2312" w:cs="仿宋_GB2312"/>
          <w:b/>
          <w:color w:val="444444"/>
          <w:sz w:val="30"/>
          <w:szCs w:val="30"/>
          <w:lang w:eastAsia="zh-CN"/>
        </w:rPr>
        <w:t>、</w:t>
      </w:r>
      <w:r>
        <w:rPr>
          <w:rFonts w:hint="eastAsia" w:ascii="仿宋_GB2312" w:hAnsi="仿宋_GB2312" w:eastAsia="仿宋_GB2312" w:cs="仿宋_GB2312"/>
          <w:b/>
          <w:color w:val="444444"/>
          <w:sz w:val="30"/>
          <w:szCs w:val="30"/>
        </w:rPr>
        <w:t>联系方式</w:t>
      </w:r>
    </w:p>
    <w:p w14:paraId="77A53A2E">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（1）联系人：（028）85120111-8328  王女士</w:t>
      </w:r>
    </w:p>
    <w:p w14:paraId="52D01E01">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（2）简历可投递：</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"mailto:sczfhr@126.com" </w:instrText>
      </w:r>
      <w:r>
        <w:rPr>
          <w:rFonts w:hint="eastAsia" w:ascii="仿宋_GB2312" w:hAnsi="仿宋_GB2312" w:eastAsia="仿宋_GB2312" w:cs="仿宋_GB2312"/>
          <w:sz w:val="30"/>
          <w:szCs w:val="30"/>
        </w:rPr>
        <w:fldChar w:fldCharType="separate"/>
      </w:r>
      <w:r>
        <w:rPr>
          <w:rStyle w:val="13"/>
          <w:rFonts w:hint="eastAsia" w:ascii="仿宋_GB2312" w:hAnsi="仿宋_GB2312" w:eastAsia="仿宋_GB2312" w:cs="仿宋_GB2312"/>
          <w:sz w:val="30"/>
          <w:szCs w:val="30"/>
        </w:rPr>
        <w:t>sczfhr@126.com</w:t>
      </w:r>
      <w:r>
        <w:rPr>
          <w:rStyle w:val="13"/>
          <w:rFonts w:hint="eastAsia" w:ascii="仿宋_GB2312" w:hAnsi="仿宋_GB2312" w:eastAsia="仿宋_GB2312" w:cs="仿宋_GB2312"/>
          <w:sz w:val="30"/>
          <w:szCs w:val="30"/>
        </w:rPr>
        <w:fldChar w:fldCharType="end"/>
      </w:r>
      <w:r>
        <w:rPr>
          <w:rFonts w:hint="eastAsia" w:ascii="仿宋_GB2312" w:hAnsi="仿宋_GB2312" w:eastAsia="仿宋_GB2312" w:cs="仿宋_GB2312"/>
          <w:color w:val="444444"/>
          <w:sz w:val="30"/>
          <w:szCs w:val="30"/>
        </w:rPr>
        <w:t>； 邮件名请注明：投递岗位+姓名</w:t>
      </w:r>
    </w:p>
    <w:p w14:paraId="4C9FACEA">
      <w:pPr>
        <w:keepLines w:val="0"/>
        <w:pageBreakBefore w:val="0"/>
        <w:kinsoku/>
        <w:overflowPunct/>
        <w:topLinePunct w:val="0"/>
        <w:bidi w:val="0"/>
        <w:spacing w:line="360" w:lineRule="auto"/>
        <w:ind w:firstLine="600" w:firstLineChars="200"/>
        <w:jc w:val="left"/>
        <w:textAlignment w:val="auto"/>
        <w:rPr>
          <w:rFonts w:hint="eastAsia" w:ascii="仿宋_GB2312" w:hAnsi="仿宋_GB2312" w:eastAsia="仿宋_GB2312" w:cs="仿宋_GB2312"/>
          <w:color w:val="444444"/>
          <w:sz w:val="30"/>
          <w:szCs w:val="30"/>
        </w:rPr>
      </w:pPr>
      <w:r>
        <w:rPr>
          <w:rFonts w:hint="eastAsia" w:ascii="仿宋_GB2312" w:hAnsi="仿宋_GB2312" w:eastAsia="仿宋_GB2312" w:cs="仿宋_GB2312"/>
          <w:color w:val="444444"/>
          <w:sz w:val="30"/>
          <w:szCs w:val="30"/>
        </w:rPr>
        <w:t>更多公司信息请关注公众号：sczfgroup-85120111</w:t>
      </w:r>
    </w:p>
    <w:p w14:paraId="3E5FD463">
      <w:pPr>
        <w:pStyle w:val="2"/>
        <w:rPr>
          <w:rFonts w:hint="eastAsia"/>
          <w:lang w:eastAsia="zh-CN"/>
        </w:rPr>
      </w:pPr>
    </w:p>
    <w:p w14:paraId="7CE01EB8">
      <w:pPr>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br w:type="page"/>
      </w:r>
    </w:p>
    <w:p w14:paraId="3D789DB9">
      <w:pPr>
        <w:keepLines w:val="0"/>
        <w:pageBreakBefore w:val="0"/>
        <w:kinsoku/>
        <w:overflowPunct/>
        <w:topLinePunct w:val="0"/>
        <w:bidi w:val="0"/>
        <w:spacing w:before="240" w:line="360" w:lineRule="auto"/>
        <w:ind w:firstLine="602" w:firstLineChars="200"/>
        <w:jc w:val="center"/>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十二、四川华强会计师事务所有限公司招聘简章</w:t>
      </w:r>
    </w:p>
    <w:p w14:paraId="5691E097">
      <w:pPr>
        <w:keepLines w:val="0"/>
        <w:pageBreakBefore w:val="0"/>
        <w:kinsoku/>
        <w:overflowPunct/>
        <w:topLinePunct w:val="0"/>
        <w:bidi w:val="0"/>
        <w:spacing w:before="240"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四川华强会计师事务所有限公司于1989年10月创建，经过1999年12月改制延续至今，是中国恢复注册会计师制度后在四川省内最早成立的会计师事务所之一。公司于1999年12月30日取得营业执照</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执业资格证书，总公司设在成都，注册资金</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00万元人民币，下设宜宾分所</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德阳分所。四川华强成立至今已走过了</w:t>
      </w:r>
      <w:r>
        <w:rPr>
          <w:rFonts w:hint="eastAsia" w:ascii="仿宋_GB2312" w:hAnsi="仿宋_GB2312" w:eastAsia="仿宋_GB2312" w:cs="仿宋_GB2312"/>
          <w:sz w:val="30"/>
          <w:szCs w:val="30"/>
          <w:lang w:val="en-US" w:eastAsia="zh-CN"/>
        </w:rPr>
        <w:t>三十</w:t>
      </w:r>
      <w:r>
        <w:rPr>
          <w:rFonts w:hint="eastAsia" w:ascii="仿宋_GB2312" w:hAnsi="仿宋_GB2312" w:eastAsia="仿宋_GB2312" w:cs="仿宋_GB2312"/>
          <w:sz w:val="30"/>
          <w:szCs w:val="30"/>
        </w:rPr>
        <w:t>个春秋，在</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十年来我们始终恪守</w:t>
      </w:r>
      <w:r>
        <w:rPr>
          <w:rFonts w:hint="eastAsia" w:ascii="仿宋_GB2312" w:hAnsi="仿宋_GB2312" w:eastAsia="仿宋_GB2312" w:cs="仿宋_GB2312"/>
          <w:sz w:val="30"/>
          <w:szCs w:val="30"/>
          <w:lang w:eastAsia="zh-CN"/>
        </w:rPr>
        <w:t>自己</w:t>
      </w:r>
      <w:r>
        <w:rPr>
          <w:rFonts w:hint="eastAsia" w:ascii="仿宋_GB2312" w:hAnsi="仿宋_GB2312" w:eastAsia="仿宋_GB2312" w:cs="仿宋_GB2312"/>
          <w:sz w:val="30"/>
          <w:szCs w:val="30"/>
        </w:rPr>
        <w:t>的职业操守和诚信执业的理念，将客户的利益置于自身的利益之上，对客户的服务竭尽全力，坚持高效率的工作，努力使客户因我们的服务而获利。公司有健全的内部治理结构，设有股东会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董事会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监事会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党支部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团支部以及工会组织。公司下设了行政办公室</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审计一二三部</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质量控制部，管理咨询部</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人事部</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培训部等与公司发展相适应的部门。我们现有客户遍及全国各地，其中大中型国有企业和民营企业有300余家，服务对象涉及工业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交通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能源</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信息</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金融</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建筑</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房地产等行业。经过</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十年的发展，我们在企业审计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会计服务工作方面积累了丰富的专业经验，并从2005年起被四川省</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成都市纳入服务省</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市国有大中型企业的事务所之一，并被四川省国有企业监事会聘为担任技术顾问的事务所之一。20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年我公司在四川省注册会计师协会综合排名为</w:t>
      </w:r>
      <w:r>
        <w:rPr>
          <w:rFonts w:hint="eastAsia" w:ascii="仿宋_GB2312" w:hAnsi="仿宋_GB2312" w:eastAsia="仿宋_GB2312" w:cs="仿宋_GB2312"/>
          <w:sz w:val="30"/>
          <w:szCs w:val="30"/>
          <w:lang w:val="en-US" w:eastAsia="zh-CN"/>
        </w:rPr>
        <w:t>27</w:t>
      </w:r>
      <w:r>
        <w:rPr>
          <w:rFonts w:hint="eastAsia" w:ascii="仿宋_GB2312" w:hAnsi="仿宋_GB2312" w:eastAsia="仿宋_GB2312" w:cs="仿宋_GB2312"/>
          <w:sz w:val="30"/>
          <w:szCs w:val="30"/>
        </w:rPr>
        <w:t>名，综合评级为AAA</w:t>
      </w:r>
      <w:r>
        <w:rPr>
          <w:rFonts w:hint="eastAsia" w:ascii="仿宋_GB2312" w:hAnsi="仿宋_GB2312" w:eastAsia="仿宋_GB2312" w:cs="仿宋_GB2312"/>
          <w:sz w:val="30"/>
          <w:szCs w:val="30"/>
          <w:lang w:val="en-US" w:eastAsia="zh-CN"/>
        </w:rPr>
        <w:t>AA</w:t>
      </w:r>
      <w:r>
        <w:rPr>
          <w:rFonts w:hint="eastAsia" w:ascii="仿宋_GB2312" w:hAnsi="仿宋_GB2312" w:eastAsia="仿宋_GB2312" w:cs="仿宋_GB2312"/>
          <w:sz w:val="30"/>
          <w:szCs w:val="30"/>
        </w:rPr>
        <w:t>级会计师事务所。</w:t>
      </w:r>
    </w:p>
    <w:p w14:paraId="524A0F98">
      <w:pPr>
        <w:keepNext w:val="0"/>
        <w:keepLines w:val="0"/>
        <w:pageBreakBefore w:val="0"/>
        <w:widowControl w:val="0"/>
        <w:kinsoku/>
        <w:wordWrap/>
        <w:overflowPunct/>
        <w:topLinePunct w:val="0"/>
        <w:autoSpaceDE/>
        <w:autoSpaceDN/>
        <w:bidi w:val="0"/>
        <w:adjustRightInd/>
        <w:snapToGrid/>
        <w:spacing w:before="240"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目前公司诚聘：</w:t>
      </w:r>
    </w:p>
    <w:p w14:paraId="437FF527">
      <w:pPr>
        <w:keepNext w:val="0"/>
        <w:keepLines w:val="0"/>
        <w:pageBreakBefore w:val="0"/>
        <w:widowControl w:val="0"/>
        <w:kinsoku/>
        <w:wordWrap/>
        <w:overflowPunct/>
        <w:topLinePunct w:val="0"/>
        <w:autoSpaceDE/>
        <w:autoSpaceDN/>
        <w:bidi w:val="0"/>
        <w:adjustRightInd/>
        <w:snapToGrid/>
        <w:spacing w:before="240"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就业岗位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 xml:space="preserve">审计助理4名，本科以上学历，财务会计税务类相关专业。 熟练操作办公及相关软件。工作认真，吃苦耐劳，刻苦学习，能适应出差。 </w:t>
      </w:r>
    </w:p>
    <w:p w14:paraId="590F2D55">
      <w:pPr>
        <w:keepNext w:val="0"/>
        <w:keepLines w:val="0"/>
        <w:pageBreakBefore w:val="0"/>
        <w:widowControl w:val="0"/>
        <w:kinsoku/>
        <w:wordWrap/>
        <w:overflowPunct/>
        <w:topLinePunct w:val="0"/>
        <w:autoSpaceDE/>
        <w:autoSpaceDN/>
        <w:bidi w:val="0"/>
        <w:adjustRightInd/>
        <w:snapToGrid/>
        <w:spacing w:before="240"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2.实习岗位：8名，学历要求：大三以上，专业要求：财务会计税务类，专科成绩优异。</w:t>
      </w:r>
    </w:p>
    <w:p w14:paraId="64B8DFA0">
      <w:pPr>
        <w:keepNext w:val="0"/>
        <w:keepLines w:val="0"/>
        <w:pageBreakBefore w:val="0"/>
        <w:widowControl w:val="0"/>
        <w:kinsoku/>
        <w:wordWrap/>
        <w:overflowPunct/>
        <w:topLinePunct w:val="0"/>
        <w:autoSpaceDE/>
        <w:autoSpaceDN/>
        <w:bidi w:val="0"/>
        <w:adjustRightInd/>
        <w:snapToGrid/>
        <w:spacing w:before="240"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联系方式：朱女士，490135738@qq.com，028-86655621</w:t>
      </w:r>
    </w:p>
    <w:p w14:paraId="240C9B1F">
      <w:pPr>
        <w:jc w:val="center"/>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lang w:val="en-US" w:eastAsia="zh-CN"/>
        </w:rPr>
        <w:br w:type="page"/>
      </w:r>
      <w:r>
        <w:rPr>
          <w:rFonts w:hint="eastAsia" w:ascii="仿宋_GB2312" w:hAnsi="仿宋_GB2312" w:eastAsia="仿宋_GB2312" w:cs="仿宋_GB2312"/>
          <w:b/>
          <w:bCs/>
          <w:sz w:val="30"/>
          <w:szCs w:val="30"/>
          <w:lang w:val="en-US" w:eastAsia="zh-CN"/>
        </w:rPr>
        <w:t>十三、</w:t>
      </w:r>
      <w:r>
        <w:rPr>
          <w:rFonts w:hint="eastAsia" w:ascii="仿宋_GB2312" w:hAnsi="仿宋_GB2312" w:eastAsia="仿宋_GB2312" w:cs="仿宋_GB2312"/>
          <w:b/>
          <w:color w:val="000000"/>
          <w:sz w:val="30"/>
          <w:szCs w:val="30"/>
        </w:rPr>
        <w:t>成都川江会计师事务</w:t>
      </w:r>
      <w:r>
        <w:rPr>
          <w:rFonts w:hint="eastAsia" w:ascii="仿宋_GB2312" w:hAnsi="仿宋_GB2312" w:eastAsia="仿宋_GB2312" w:cs="仿宋_GB2312"/>
          <w:b/>
          <w:color w:val="000000"/>
          <w:sz w:val="30"/>
          <w:szCs w:val="30"/>
          <w:lang w:val="en-US" w:eastAsia="zh-CN"/>
        </w:rPr>
        <w:t>所有限公司</w:t>
      </w:r>
      <w:r>
        <w:rPr>
          <w:rFonts w:hint="eastAsia" w:ascii="仿宋_GB2312" w:hAnsi="仿宋_GB2312" w:eastAsia="仿宋_GB2312" w:cs="仿宋_GB2312"/>
          <w:b/>
          <w:color w:val="000000"/>
          <w:sz w:val="30"/>
          <w:szCs w:val="30"/>
        </w:rPr>
        <w:t>招聘简章</w:t>
      </w:r>
    </w:p>
    <w:p w14:paraId="04298A2C">
      <w:pPr>
        <w:keepNext/>
        <w:keepLines w:val="0"/>
        <w:pageBreakBefore w:val="0"/>
        <w:kinsoku/>
        <w:overflowPunct/>
        <w:topLinePunct w:val="0"/>
        <w:bidi w:val="0"/>
        <w:spacing w:before="280" w:after="120" w:line="360" w:lineRule="auto"/>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color w:val="000000"/>
          <w:sz w:val="30"/>
          <w:szCs w:val="30"/>
        </w:rPr>
        <w:t>一</w:t>
      </w:r>
      <w:r>
        <w:rPr>
          <w:rFonts w:hint="eastAsia" w:ascii="仿宋_GB2312" w:hAnsi="仿宋_GB2312" w:eastAsia="仿宋_GB2312" w:cs="仿宋_GB2312"/>
          <w:b/>
          <w:color w:val="000000"/>
          <w:sz w:val="30"/>
          <w:szCs w:val="30"/>
          <w:lang w:eastAsia="zh-CN"/>
        </w:rPr>
        <w:t>、</w:t>
      </w:r>
      <w:r>
        <w:rPr>
          <w:rFonts w:hint="eastAsia" w:ascii="仿宋_GB2312" w:hAnsi="仿宋_GB2312" w:eastAsia="仿宋_GB2312" w:cs="仿宋_GB2312"/>
          <w:b/>
          <w:color w:val="000000"/>
          <w:sz w:val="30"/>
          <w:szCs w:val="30"/>
        </w:rPr>
        <w:t>事务所简介</w:t>
      </w:r>
    </w:p>
    <w:p w14:paraId="596E3D8F">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成都川江会计师事务所历经多年深耕与迭代，以自身为核心，联动四川万泽税务师事务所</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四川华舟房地产土地资产评估所，实现审计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税务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评估三大板块协同发力，铸就了专业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诚信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高效的服务品牌。</w:t>
      </w:r>
    </w:p>
    <w:p w14:paraId="0585283F">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川江会计师事务所构建了一支老中青相结合</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理论与实践相融合的高素质专业团队，形成了全面完善的知识结构体系。现有从业人员60余人，其中注册会计师12名，专职从业人员25名，业务助理23人；人才梯队层次分明</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配置优化，职称结构合理，拥有高级职称2名</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中级职称15名</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初级职称15名。团队中的资深注册会计师均为审计行业内的权威专家，具备丰富的跨区域审计经验，能够高效应对各类复杂业务需求，为客户提供精准</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专业的服务支撑。</w:t>
      </w:r>
    </w:p>
    <w:p w14:paraId="0768C074">
      <w:pPr>
        <w:keepNext/>
        <w:keepLines w:val="0"/>
        <w:pageBreakBefore w:val="0"/>
        <w:kinsoku/>
        <w:overflowPunct/>
        <w:topLinePunct w:val="0"/>
        <w:bidi w:val="0"/>
        <w:spacing w:before="280" w:after="120" w:line="360" w:lineRule="auto"/>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color w:val="000000"/>
          <w:sz w:val="30"/>
          <w:szCs w:val="30"/>
        </w:rPr>
        <w:t>二</w:t>
      </w:r>
      <w:r>
        <w:rPr>
          <w:rFonts w:hint="eastAsia" w:ascii="仿宋_GB2312" w:hAnsi="仿宋_GB2312" w:eastAsia="仿宋_GB2312" w:cs="仿宋_GB2312"/>
          <w:b/>
          <w:color w:val="000000"/>
          <w:sz w:val="30"/>
          <w:szCs w:val="30"/>
          <w:lang w:eastAsia="zh-CN"/>
        </w:rPr>
        <w:t>、</w:t>
      </w:r>
      <w:r>
        <w:rPr>
          <w:rFonts w:hint="eastAsia" w:ascii="仿宋_GB2312" w:hAnsi="仿宋_GB2312" w:eastAsia="仿宋_GB2312" w:cs="仿宋_GB2312"/>
          <w:b/>
          <w:color w:val="000000"/>
          <w:sz w:val="30"/>
          <w:szCs w:val="30"/>
        </w:rPr>
        <w:t>招聘岗位及职数</w:t>
      </w:r>
    </w:p>
    <w:p w14:paraId="4E058576">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本次秋季校园招聘面向应届毕业生及在校实习生，具体岗位及职数如下：</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7"/>
        <w:gridCol w:w="2117"/>
        <w:gridCol w:w="2117"/>
        <w:gridCol w:w="2171"/>
      </w:tblGrid>
      <w:tr w14:paraId="2CB0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9D9D9"/>
            <w:vAlign w:val="center"/>
          </w:tcPr>
          <w:p w14:paraId="127A593D">
            <w:pPr>
              <w:keepLines w:val="0"/>
              <w:pageBreakBefore w:val="0"/>
              <w:kinsoku/>
              <w:overflowPunct/>
              <w:topLinePunct w:val="0"/>
              <w:bidi w:val="0"/>
              <w:spacing w:line="360" w:lineRule="auto"/>
              <w:ind w:firstLine="602"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岗位名称</w:t>
            </w:r>
          </w:p>
        </w:tc>
        <w:tc>
          <w:tcPr>
            <w:tcW w:w="2268" w:type="dxa"/>
            <w:shd w:val="clear" w:color="auto" w:fill="D9D9D9"/>
            <w:vAlign w:val="center"/>
          </w:tcPr>
          <w:p w14:paraId="2014DF01">
            <w:pPr>
              <w:keepLines w:val="0"/>
              <w:pageBreakBefore w:val="0"/>
              <w:kinsoku/>
              <w:overflowPunct/>
              <w:topLinePunct w:val="0"/>
              <w:bidi w:val="0"/>
              <w:spacing w:line="360" w:lineRule="auto"/>
              <w:ind w:firstLine="602"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岗位类型</w:t>
            </w:r>
          </w:p>
        </w:tc>
        <w:tc>
          <w:tcPr>
            <w:tcW w:w="2268" w:type="dxa"/>
            <w:shd w:val="clear" w:color="auto" w:fill="D9D9D9"/>
            <w:vAlign w:val="center"/>
          </w:tcPr>
          <w:p w14:paraId="41A199F8">
            <w:pPr>
              <w:keepLines w:val="0"/>
              <w:pageBreakBefore w:val="0"/>
              <w:kinsoku/>
              <w:overflowPunct/>
              <w:topLinePunct w:val="0"/>
              <w:bidi w:val="0"/>
              <w:spacing w:line="360" w:lineRule="auto"/>
              <w:ind w:firstLine="602"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招聘人数</w:t>
            </w:r>
          </w:p>
        </w:tc>
        <w:tc>
          <w:tcPr>
            <w:tcW w:w="2268" w:type="dxa"/>
            <w:shd w:val="clear" w:color="auto" w:fill="D9D9D9"/>
            <w:vAlign w:val="center"/>
          </w:tcPr>
          <w:p w14:paraId="6386F576">
            <w:pPr>
              <w:keepLines w:val="0"/>
              <w:pageBreakBefore w:val="0"/>
              <w:kinsoku/>
              <w:overflowPunct/>
              <w:topLinePunct w:val="0"/>
              <w:bidi w:val="0"/>
              <w:spacing w:line="360" w:lineRule="auto"/>
              <w:ind w:firstLine="602"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工作地点</w:t>
            </w:r>
          </w:p>
        </w:tc>
      </w:tr>
      <w:tr w14:paraId="0FFA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268" w:type="dxa"/>
            <w:vAlign w:val="center"/>
          </w:tcPr>
          <w:p w14:paraId="57CDD00E">
            <w:pPr>
              <w:keepLines w:val="0"/>
              <w:pageBreakBefore w:val="0"/>
              <w:kinsoku/>
              <w:overflowPunct/>
              <w:topLinePunct w:val="0"/>
              <w:bidi w:val="0"/>
              <w:spacing w:line="360" w:lineRule="auto"/>
              <w:ind w:firstLine="600"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审计助理</w:t>
            </w:r>
          </w:p>
        </w:tc>
        <w:tc>
          <w:tcPr>
            <w:tcW w:w="2268" w:type="dxa"/>
            <w:vAlign w:val="center"/>
          </w:tcPr>
          <w:p w14:paraId="77DEF79D">
            <w:pPr>
              <w:keepLines w:val="0"/>
              <w:pageBreakBefore w:val="0"/>
              <w:kinsoku/>
              <w:overflowPunct/>
              <w:topLinePunct w:val="0"/>
              <w:bidi w:val="0"/>
              <w:spacing w:line="360" w:lineRule="auto"/>
              <w:ind w:firstLine="600"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正式就业岗位</w:t>
            </w:r>
          </w:p>
        </w:tc>
        <w:tc>
          <w:tcPr>
            <w:tcW w:w="2268" w:type="dxa"/>
            <w:vAlign w:val="center"/>
          </w:tcPr>
          <w:p w14:paraId="1A54DFF6">
            <w:pPr>
              <w:keepLines w:val="0"/>
              <w:pageBreakBefore w:val="0"/>
              <w:kinsoku/>
              <w:overflowPunct/>
              <w:topLinePunct w:val="0"/>
              <w:bidi w:val="0"/>
              <w:spacing w:line="360" w:lineRule="auto"/>
              <w:ind w:firstLine="600"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lang w:val="en-US" w:eastAsia="zh-CN"/>
              </w:rPr>
              <w:t>5</w:t>
            </w:r>
            <w:r>
              <w:rPr>
                <w:rFonts w:hint="eastAsia" w:ascii="仿宋_GB2312" w:hAnsi="仿宋_GB2312" w:eastAsia="仿宋_GB2312" w:cs="仿宋_GB2312"/>
                <w:b w:val="0"/>
                <w:sz w:val="30"/>
                <w:szCs w:val="30"/>
              </w:rPr>
              <w:t>名</w:t>
            </w:r>
          </w:p>
        </w:tc>
        <w:tc>
          <w:tcPr>
            <w:tcW w:w="2268" w:type="dxa"/>
            <w:vMerge w:val="restart"/>
            <w:vAlign w:val="center"/>
          </w:tcPr>
          <w:p w14:paraId="66896941">
            <w:pPr>
              <w:keepLines w:val="0"/>
              <w:pageBreakBefore w:val="0"/>
              <w:kinsoku/>
              <w:overflowPunct/>
              <w:topLinePunct w:val="0"/>
              <w:bidi w:val="0"/>
              <w:spacing w:line="360" w:lineRule="auto"/>
              <w:ind w:firstLine="600"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成都市武侯区人民南路四段27号商鼎国际1-1-1107</w:t>
            </w:r>
          </w:p>
        </w:tc>
      </w:tr>
      <w:tr w14:paraId="3ACD5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3F7348F9">
            <w:pPr>
              <w:keepLines w:val="0"/>
              <w:pageBreakBefore w:val="0"/>
              <w:kinsoku/>
              <w:overflowPunct/>
              <w:topLinePunct w:val="0"/>
              <w:bidi w:val="0"/>
              <w:spacing w:line="360" w:lineRule="auto"/>
              <w:ind w:firstLine="600"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审计助理</w:t>
            </w:r>
          </w:p>
        </w:tc>
        <w:tc>
          <w:tcPr>
            <w:tcW w:w="2268" w:type="dxa"/>
            <w:vAlign w:val="center"/>
          </w:tcPr>
          <w:p w14:paraId="557AB93F">
            <w:pPr>
              <w:keepLines w:val="0"/>
              <w:pageBreakBefore w:val="0"/>
              <w:kinsoku/>
              <w:overflowPunct/>
              <w:topLinePunct w:val="0"/>
              <w:bidi w:val="0"/>
              <w:spacing w:line="360" w:lineRule="auto"/>
              <w:ind w:firstLine="600"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实习岗位</w:t>
            </w:r>
          </w:p>
        </w:tc>
        <w:tc>
          <w:tcPr>
            <w:tcW w:w="2268" w:type="dxa"/>
            <w:vAlign w:val="center"/>
          </w:tcPr>
          <w:p w14:paraId="6F3CF8B6">
            <w:pPr>
              <w:keepLines w:val="0"/>
              <w:pageBreakBefore w:val="0"/>
              <w:kinsoku/>
              <w:overflowPunct/>
              <w:topLinePunct w:val="0"/>
              <w:bidi w:val="0"/>
              <w:spacing w:line="360" w:lineRule="auto"/>
              <w:ind w:firstLine="600" w:firstLine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lang w:val="en-US" w:eastAsia="zh-CN"/>
              </w:rPr>
              <w:t>4</w:t>
            </w:r>
            <w:r>
              <w:rPr>
                <w:rFonts w:hint="eastAsia" w:ascii="仿宋_GB2312" w:hAnsi="仿宋_GB2312" w:eastAsia="仿宋_GB2312" w:cs="仿宋_GB2312"/>
                <w:b w:val="0"/>
                <w:sz w:val="30"/>
                <w:szCs w:val="30"/>
              </w:rPr>
              <w:t>名</w:t>
            </w:r>
          </w:p>
        </w:tc>
        <w:tc>
          <w:tcPr>
            <w:tcW w:w="2268" w:type="dxa"/>
            <w:vMerge w:val="continue"/>
            <w:vAlign w:val="center"/>
          </w:tcPr>
          <w:p w14:paraId="7634F034">
            <w:pPr>
              <w:keepLines w:val="0"/>
              <w:pageBreakBefore w:val="0"/>
              <w:kinsoku/>
              <w:overflowPunct/>
              <w:topLinePunct w:val="0"/>
              <w:bidi w:val="0"/>
              <w:spacing w:line="360" w:lineRule="auto"/>
              <w:ind w:firstLine="600" w:firstLineChars="200"/>
              <w:jc w:val="center"/>
              <w:textAlignment w:val="auto"/>
              <w:rPr>
                <w:rFonts w:hint="eastAsia" w:ascii="仿宋_GB2312" w:hAnsi="仿宋_GB2312" w:eastAsia="仿宋_GB2312" w:cs="仿宋_GB2312"/>
                <w:sz w:val="30"/>
                <w:szCs w:val="30"/>
              </w:rPr>
            </w:pPr>
          </w:p>
        </w:tc>
      </w:tr>
    </w:tbl>
    <w:p w14:paraId="12DE4634">
      <w:pPr>
        <w:keepNext/>
        <w:keepLines w:val="0"/>
        <w:pageBreakBefore w:val="0"/>
        <w:kinsoku/>
        <w:overflowPunct/>
        <w:topLinePunct w:val="0"/>
        <w:bidi w:val="0"/>
        <w:spacing w:before="280" w:after="120" w:line="360" w:lineRule="auto"/>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color w:val="000000"/>
          <w:sz w:val="30"/>
          <w:szCs w:val="30"/>
        </w:rPr>
        <w:t>三</w:t>
      </w:r>
      <w:r>
        <w:rPr>
          <w:rFonts w:hint="eastAsia" w:ascii="仿宋_GB2312" w:hAnsi="仿宋_GB2312" w:eastAsia="仿宋_GB2312" w:cs="仿宋_GB2312"/>
          <w:b/>
          <w:color w:val="000000"/>
          <w:sz w:val="30"/>
          <w:szCs w:val="30"/>
          <w:lang w:eastAsia="zh-CN"/>
        </w:rPr>
        <w:t>、</w:t>
      </w:r>
      <w:r>
        <w:rPr>
          <w:rFonts w:hint="eastAsia" w:ascii="仿宋_GB2312" w:hAnsi="仿宋_GB2312" w:eastAsia="仿宋_GB2312" w:cs="仿宋_GB2312"/>
          <w:b/>
          <w:color w:val="000000"/>
          <w:sz w:val="30"/>
          <w:szCs w:val="30"/>
        </w:rPr>
        <w:t>岗位职责</w:t>
      </w:r>
    </w:p>
    <w:p w14:paraId="378DA56E">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1</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在审计经理的指导和监督下实施审计或咨询工作，收集</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整理审计资料，编写审计工作底稿；</w:t>
      </w:r>
    </w:p>
    <w:p w14:paraId="4FC738FC">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2</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完成上级分配的其他工作。</w:t>
      </w:r>
    </w:p>
    <w:p w14:paraId="72CD3851">
      <w:pPr>
        <w:keepNext/>
        <w:keepLines w:val="0"/>
        <w:pageBreakBefore w:val="0"/>
        <w:kinsoku/>
        <w:overflowPunct/>
        <w:topLinePunct w:val="0"/>
        <w:bidi w:val="0"/>
        <w:spacing w:before="280" w:after="120" w:line="360" w:lineRule="auto"/>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color w:val="000000"/>
          <w:sz w:val="30"/>
          <w:szCs w:val="30"/>
        </w:rPr>
        <w:t>四</w:t>
      </w:r>
      <w:r>
        <w:rPr>
          <w:rFonts w:hint="eastAsia" w:ascii="仿宋_GB2312" w:hAnsi="仿宋_GB2312" w:eastAsia="仿宋_GB2312" w:cs="仿宋_GB2312"/>
          <w:b/>
          <w:color w:val="000000"/>
          <w:sz w:val="30"/>
          <w:szCs w:val="30"/>
          <w:lang w:eastAsia="zh-CN"/>
        </w:rPr>
        <w:t>、</w:t>
      </w:r>
      <w:r>
        <w:rPr>
          <w:rFonts w:hint="eastAsia" w:ascii="仿宋_GB2312" w:hAnsi="仿宋_GB2312" w:eastAsia="仿宋_GB2312" w:cs="仿宋_GB2312"/>
          <w:b/>
          <w:color w:val="000000"/>
          <w:sz w:val="30"/>
          <w:szCs w:val="30"/>
        </w:rPr>
        <w:t>任职要求</w:t>
      </w:r>
    </w:p>
    <w:p w14:paraId="11225106">
      <w:pPr>
        <w:keepNext/>
        <w:keepLines w:val="0"/>
        <w:pageBreakBefore w:val="0"/>
        <w:kinsoku/>
        <w:overflowPunct/>
        <w:topLinePunct w:val="0"/>
        <w:bidi w:val="0"/>
        <w:spacing w:before="220" w:after="100" w:line="360" w:lineRule="auto"/>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color w:val="000000"/>
          <w:sz w:val="30"/>
          <w:szCs w:val="30"/>
        </w:rPr>
        <w:t>（一）基本能力要求</w:t>
      </w:r>
    </w:p>
    <w:p w14:paraId="1851F5E5">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1</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能够参与或独立承担审计项目的工作；</w:t>
      </w:r>
    </w:p>
    <w:p w14:paraId="6AE604A7">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2</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具有较好的逻辑思维能力和文字表现能力，能够较好地进行内外部沟通；</w:t>
      </w:r>
    </w:p>
    <w:p w14:paraId="6A1717C8">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3</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具备基本的会计和审计基础知识。</w:t>
      </w:r>
    </w:p>
    <w:p w14:paraId="196967FC">
      <w:pPr>
        <w:keepNext/>
        <w:keepLines w:val="0"/>
        <w:pageBreakBefore w:val="0"/>
        <w:kinsoku/>
        <w:overflowPunct/>
        <w:topLinePunct w:val="0"/>
        <w:bidi w:val="0"/>
        <w:spacing w:before="220" w:after="100" w:line="360" w:lineRule="auto"/>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color w:val="000000"/>
          <w:sz w:val="30"/>
          <w:szCs w:val="30"/>
        </w:rPr>
        <w:t>（二）学历与技能要求</w:t>
      </w:r>
    </w:p>
    <w:p w14:paraId="79FBF629">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1</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全日制专科及以上学历，审计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经济</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b w:val="0"/>
          <w:sz w:val="30"/>
          <w:szCs w:val="30"/>
        </w:rPr>
        <w:t>财会等相关专业；</w:t>
      </w:r>
    </w:p>
    <w:p w14:paraId="4DEB5F28">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2</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持有会计初级证书；</w:t>
      </w:r>
    </w:p>
    <w:p w14:paraId="00A719E0">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3</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注册会计师通过1门及以上者优先；</w:t>
      </w:r>
    </w:p>
    <w:p w14:paraId="1D8D6983">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4</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熟练应用各类办公软件；</w:t>
      </w:r>
    </w:p>
    <w:p w14:paraId="10968A0C">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5</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身心健康，能承受较大工作压力和出差。</w:t>
      </w:r>
    </w:p>
    <w:p w14:paraId="46B57655">
      <w:pPr>
        <w:keepNext/>
        <w:keepLines w:val="0"/>
        <w:pageBreakBefore w:val="0"/>
        <w:kinsoku/>
        <w:overflowPunct/>
        <w:topLinePunct w:val="0"/>
        <w:bidi w:val="0"/>
        <w:spacing w:before="280" w:after="120" w:line="360" w:lineRule="auto"/>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color w:val="000000"/>
          <w:sz w:val="30"/>
          <w:szCs w:val="30"/>
        </w:rPr>
        <w:t>五</w:t>
      </w:r>
      <w:r>
        <w:rPr>
          <w:rFonts w:hint="eastAsia" w:ascii="仿宋_GB2312" w:hAnsi="仿宋_GB2312" w:eastAsia="仿宋_GB2312" w:cs="仿宋_GB2312"/>
          <w:b/>
          <w:color w:val="000000"/>
          <w:sz w:val="30"/>
          <w:szCs w:val="30"/>
          <w:lang w:eastAsia="zh-CN"/>
        </w:rPr>
        <w:t>、</w:t>
      </w:r>
      <w:r>
        <w:rPr>
          <w:rFonts w:hint="eastAsia" w:ascii="仿宋_GB2312" w:hAnsi="仿宋_GB2312" w:eastAsia="仿宋_GB2312" w:cs="仿宋_GB2312"/>
          <w:b/>
          <w:color w:val="000000"/>
          <w:sz w:val="30"/>
          <w:szCs w:val="30"/>
        </w:rPr>
        <w:t>薪酬福利</w:t>
      </w:r>
    </w:p>
    <w:p w14:paraId="798AA67C">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1</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正式就业岗位：根据面试岗位定级，薪酬面议；</w:t>
      </w:r>
    </w:p>
    <w:p w14:paraId="78CEB301">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2</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实习岗位：100—120元/天；</w:t>
      </w:r>
    </w:p>
    <w:p w14:paraId="09E12C3C">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3</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其他福利：周末双休，享受餐补</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 w:val="0"/>
          <w:sz w:val="30"/>
          <w:szCs w:val="30"/>
        </w:rPr>
        <w:t>交通补贴，办公地点位于地铁周边，通勤便利。</w:t>
      </w:r>
    </w:p>
    <w:p w14:paraId="4CA1938B">
      <w:pPr>
        <w:keepNext/>
        <w:keepLines w:val="0"/>
        <w:pageBreakBefore w:val="0"/>
        <w:kinsoku/>
        <w:overflowPunct/>
        <w:topLinePunct w:val="0"/>
        <w:bidi w:val="0"/>
        <w:spacing w:before="280" w:after="120" w:line="360" w:lineRule="auto"/>
        <w:ind w:firstLine="602"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color w:val="000000"/>
          <w:sz w:val="30"/>
          <w:szCs w:val="30"/>
        </w:rPr>
        <w:t>六</w:t>
      </w:r>
      <w:r>
        <w:rPr>
          <w:rFonts w:hint="eastAsia" w:ascii="仿宋_GB2312" w:hAnsi="仿宋_GB2312" w:eastAsia="仿宋_GB2312" w:cs="仿宋_GB2312"/>
          <w:b/>
          <w:color w:val="000000"/>
          <w:sz w:val="30"/>
          <w:szCs w:val="30"/>
          <w:lang w:eastAsia="zh-CN"/>
        </w:rPr>
        <w:t>、</w:t>
      </w:r>
      <w:r>
        <w:rPr>
          <w:rFonts w:hint="eastAsia" w:ascii="仿宋_GB2312" w:hAnsi="仿宋_GB2312" w:eastAsia="仿宋_GB2312" w:cs="仿宋_GB2312"/>
          <w:b/>
          <w:color w:val="000000"/>
          <w:sz w:val="30"/>
          <w:szCs w:val="30"/>
        </w:rPr>
        <w:t>应聘方式及联系方式</w:t>
      </w:r>
    </w:p>
    <w:p w14:paraId="3B16CC38">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1</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招聘工作负责人：唐老师</w:t>
      </w:r>
    </w:p>
    <w:p w14:paraId="32D189C1">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2</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联系电话：18381182601（微信同号）</w:t>
      </w:r>
    </w:p>
    <w:p w14:paraId="560DAEBD">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3</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简历投递邮箱：</w:t>
      </w:r>
      <w:r>
        <w:rPr>
          <w:rFonts w:hint="eastAsia" w:ascii="仿宋_GB2312" w:hAnsi="仿宋_GB2312" w:eastAsia="仿宋_GB2312" w:cs="仿宋_GB2312"/>
          <w:b w:val="0"/>
          <w:sz w:val="30"/>
          <w:szCs w:val="30"/>
          <w:lang w:val="en-US" w:eastAsia="zh-CN"/>
        </w:rPr>
        <w:t>1501216476@qq.com</w:t>
      </w:r>
      <w:r>
        <w:rPr>
          <w:rFonts w:hint="eastAsia" w:ascii="仿宋_GB2312" w:hAnsi="仿宋_GB2312" w:eastAsia="仿宋_GB2312" w:cs="仿宋_GB2312"/>
          <w:b w:val="0"/>
          <w:sz w:val="30"/>
          <w:szCs w:val="30"/>
        </w:rPr>
        <w:t>（请将个人简历以“姓名+学校+应聘岗位”命名发送至上述邮箱）</w:t>
      </w:r>
    </w:p>
    <w:p w14:paraId="3BAC6443">
      <w:pPr>
        <w:keepLines w:val="0"/>
        <w:pageBreakBefore w:val="0"/>
        <w:kinsoku/>
        <w:overflowPunct/>
        <w:topLinePunct w:val="0"/>
        <w:bidi w:val="0"/>
        <w:spacing w:line="360" w:lineRule="auto"/>
        <w:ind w:firstLine="600" w:firstLine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sz w:val="30"/>
          <w:szCs w:val="30"/>
        </w:rPr>
        <w:t>4</w:t>
      </w:r>
      <w:r>
        <w:rPr>
          <w:rFonts w:hint="eastAsia" w:ascii="仿宋_GB2312" w:hAnsi="仿宋_GB2312" w:eastAsia="仿宋_GB2312" w:cs="仿宋_GB2312"/>
          <w:b w:val="0"/>
          <w:sz w:val="30"/>
          <w:szCs w:val="30"/>
          <w:lang w:eastAsia="zh-CN"/>
        </w:rPr>
        <w:t>.</w:t>
      </w:r>
      <w:r>
        <w:rPr>
          <w:rFonts w:hint="eastAsia" w:ascii="仿宋_GB2312" w:hAnsi="仿宋_GB2312" w:eastAsia="仿宋_GB2312" w:cs="仿宋_GB2312"/>
          <w:b w:val="0"/>
          <w:sz w:val="30"/>
          <w:szCs w:val="30"/>
        </w:rPr>
        <w:t>工作地点：成都市武侯区人民南路四段27号商鼎国际1-1-1107</w:t>
      </w:r>
    </w:p>
    <w:p w14:paraId="13A40C54">
      <w:pPr>
        <w:jc w:val="center"/>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lang w:val="en-US" w:eastAsia="zh-CN"/>
        </w:rPr>
        <w:t>十四、四川承信会计师事务所有限公司招</w:t>
      </w:r>
      <w:r>
        <w:rPr>
          <w:rFonts w:hint="eastAsia" w:ascii="仿宋_GB2312" w:hAnsi="仿宋_GB2312" w:eastAsia="仿宋_GB2312" w:cs="仿宋_GB2312"/>
          <w:b/>
          <w:bCs/>
          <w:sz w:val="30"/>
          <w:szCs w:val="30"/>
        </w:rPr>
        <w:t>聘</w:t>
      </w:r>
      <w:r>
        <w:rPr>
          <w:rFonts w:hint="eastAsia" w:ascii="仿宋_GB2312" w:hAnsi="仿宋_GB2312" w:eastAsia="仿宋_GB2312" w:cs="仿宋_GB2312"/>
          <w:b/>
          <w:bCs/>
          <w:sz w:val="30"/>
          <w:szCs w:val="30"/>
          <w:lang w:val="en-US" w:eastAsia="zh-CN"/>
        </w:rPr>
        <w:t>简章</w:t>
      </w:r>
    </w:p>
    <w:p w14:paraId="0AC2415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四川承信会计师事务所有限公司（以下简称“四川承信”）经四川省财政厅批准于2010年3月8日成立。我们所主要合伙人及业务骨干</w:t>
      </w:r>
      <w:r>
        <w:rPr>
          <w:rFonts w:hint="eastAsia" w:ascii="仿宋_GB2312" w:hAnsi="仿宋_GB2312" w:eastAsia="仿宋_GB2312" w:cs="仿宋_GB2312"/>
          <w:sz w:val="30"/>
          <w:szCs w:val="30"/>
          <w:lang w:eastAsia="zh-CN"/>
        </w:rPr>
        <w:t>来自</w:t>
      </w:r>
      <w:r>
        <w:rPr>
          <w:rFonts w:hint="eastAsia" w:ascii="仿宋_GB2312" w:hAnsi="仿宋_GB2312" w:eastAsia="仿宋_GB2312" w:cs="仿宋_GB2312"/>
          <w:sz w:val="30"/>
          <w:szCs w:val="30"/>
        </w:rPr>
        <w:t>信永中和会计师事务所。我们拥有现代审计全新的理念，我们的审计专业服务已</w:t>
      </w:r>
      <w:r>
        <w:rPr>
          <w:rFonts w:hint="eastAsia" w:ascii="仿宋_GB2312" w:hAnsi="仿宋_GB2312" w:eastAsia="仿宋_GB2312" w:cs="仿宋_GB2312"/>
          <w:sz w:val="30"/>
          <w:szCs w:val="30"/>
          <w:lang w:eastAsia="zh-CN"/>
        </w:rPr>
        <w:t>不再</w:t>
      </w:r>
      <w:r>
        <w:rPr>
          <w:rFonts w:hint="eastAsia" w:ascii="仿宋_GB2312" w:hAnsi="仿宋_GB2312" w:eastAsia="仿宋_GB2312" w:cs="仿宋_GB2312"/>
          <w:sz w:val="30"/>
          <w:szCs w:val="30"/>
        </w:rPr>
        <w:t>停留在简单的审计技术，审计程序与审计报告层面，更</w:t>
      </w:r>
      <w:r>
        <w:rPr>
          <w:rFonts w:hint="eastAsia" w:ascii="仿宋_GB2312" w:hAnsi="仿宋_GB2312" w:eastAsia="仿宋_GB2312" w:cs="仿宋_GB2312"/>
          <w:sz w:val="30"/>
          <w:szCs w:val="30"/>
          <w:lang w:eastAsia="zh-CN"/>
        </w:rPr>
        <w:t>专注</w:t>
      </w:r>
      <w:r>
        <w:rPr>
          <w:rFonts w:hint="eastAsia" w:ascii="仿宋_GB2312" w:hAnsi="仿宋_GB2312" w:eastAsia="仿宋_GB2312" w:cs="仿宋_GB2312"/>
          <w:sz w:val="30"/>
          <w:szCs w:val="30"/>
        </w:rPr>
        <w:t>于为达到客户的期望而提供超值服务，致力于为客户解决问题，提出改进建议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解决方案，以期达到最佳效果。公司具有一批执业经验丰富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富有年轻活力的团队。公司员工62人，其中专职注册会计师23人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拥有博士学位的1人。现阶段四川承信不断地成长</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壮大，并在不断培养年轻队伍。2023年四川省排名第25位。</w:t>
      </w:r>
    </w:p>
    <w:p w14:paraId="1FE3D5A9">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独立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客观</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公正是我们的执业准则；专业</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专注</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诚信是我们的核心理念。</w:t>
      </w:r>
    </w:p>
    <w:p w14:paraId="21253A4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四川承信与国内</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省内多家知名大型会计师事务所有着良好的合作历史。我们在全面整理吸收大型事务所先进的管理系统</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执业系统与标准</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质量与风险控制系统等基础上建立了一套具有较高水平且适应经济发展的执业规范和管理系统，并对员工持续地进行培训，为事务所持续稳定地发展</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为客户提供优质高效服务提供了可靠保证。</w:t>
      </w:r>
    </w:p>
    <w:p w14:paraId="172B2E90">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四川承信，业务遍布省内各地，并在广东</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江苏</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北京等地开展业务，能为客户提供快捷有效的服务。一年多来，提供的服务涉及企业管理咨询</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税务咨询</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会计与税务等专业服务，积累了丰富的执业经验。专业能力在行业中出类拔萃，专业专注的服务得到了客户的高度认可。</w:t>
      </w:r>
    </w:p>
    <w:p w14:paraId="0F0F4231">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目前事务所与券商</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基金公司保持了良好的合作，包括作为券商</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基金公司的财务顾问团队，展开对相关单位的前期尽职调查及规范。</w:t>
      </w:r>
    </w:p>
    <w:p w14:paraId="62678F18">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目前事务所入围的库有：四川省国资委</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成都市财政局</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国家开发银行（A库）</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高新认定审计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创新基金验收等。</w:t>
      </w:r>
    </w:p>
    <w:p w14:paraId="5A0C8F42">
      <w:pPr>
        <w:keepLines w:val="0"/>
        <w:pageBreakBefore w:val="0"/>
        <w:numPr>
          <w:ilvl w:val="0"/>
          <w:numId w:val="0"/>
        </w:numPr>
        <w:kinsoku/>
        <w:overflowPunct/>
        <w:topLinePunct w:val="0"/>
        <w:bidi w:val="0"/>
        <w:spacing w:line="360" w:lineRule="auto"/>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bCs/>
          <w:sz w:val="30"/>
          <w:szCs w:val="30"/>
          <w:lang w:val="en-US" w:eastAsia="zh-CN"/>
        </w:rPr>
        <w:t>一）</w:t>
      </w:r>
      <w:r>
        <w:rPr>
          <w:rFonts w:hint="eastAsia" w:ascii="仿宋_GB2312" w:hAnsi="仿宋_GB2312" w:eastAsia="仿宋_GB2312" w:cs="仿宋_GB2312"/>
          <w:b/>
          <w:bCs/>
          <w:sz w:val="30"/>
          <w:szCs w:val="30"/>
        </w:rPr>
        <w:t>岗位信息</w:t>
      </w:r>
    </w:p>
    <w:p w14:paraId="1FCD6D82">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rPr>
        <w:t>招聘岗位</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b w:val="0"/>
          <w:bCs w:val="0"/>
          <w:sz w:val="30"/>
          <w:szCs w:val="30"/>
          <w:lang w:val="en-US" w:eastAsia="zh-CN"/>
        </w:rPr>
        <w:t>审计助理</w:t>
      </w:r>
    </w:p>
    <w:p w14:paraId="6D1F4D79">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lang w:val="en-US"/>
        </w:rPr>
      </w:pPr>
      <w:r>
        <w:rPr>
          <w:rFonts w:hint="eastAsia" w:ascii="仿宋_GB2312" w:hAnsi="仿宋_GB2312" w:eastAsia="仿宋_GB2312" w:cs="仿宋_GB2312"/>
          <w:b w:val="0"/>
          <w:bCs w:val="0"/>
          <w:sz w:val="30"/>
          <w:szCs w:val="30"/>
        </w:rPr>
        <w:t>招聘人数：</w:t>
      </w:r>
      <w:r>
        <w:rPr>
          <w:rFonts w:hint="eastAsia" w:ascii="仿宋_GB2312" w:hAnsi="仿宋_GB2312" w:eastAsia="仿宋_GB2312" w:cs="仿宋_GB2312"/>
          <w:b w:val="0"/>
          <w:bCs w:val="0"/>
          <w:sz w:val="30"/>
          <w:szCs w:val="30"/>
          <w:lang w:val="en-US" w:eastAsia="zh-CN"/>
        </w:rPr>
        <w:t>若干</w:t>
      </w:r>
    </w:p>
    <w:p w14:paraId="77071124">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办公地点：成都</w:t>
      </w:r>
    </w:p>
    <w:p w14:paraId="61BA4213">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rPr>
        <w:t>工作性质：</w:t>
      </w:r>
      <w:r>
        <w:rPr>
          <w:rFonts w:hint="eastAsia" w:ascii="仿宋_GB2312" w:hAnsi="仿宋_GB2312" w:eastAsia="仿宋_GB2312" w:cs="仿宋_GB2312"/>
          <w:b w:val="0"/>
          <w:bCs w:val="0"/>
          <w:sz w:val="30"/>
          <w:szCs w:val="30"/>
          <w:lang w:val="en-US" w:eastAsia="zh-CN"/>
        </w:rPr>
        <w:t>实习生</w:t>
      </w:r>
    </w:p>
    <w:p w14:paraId="51AA6F0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岗位职责：</w:t>
      </w:r>
    </w:p>
    <w:p w14:paraId="3ADBE899">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参与执行</w:t>
      </w:r>
      <w:r>
        <w:rPr>
          <w:rFonts w:hint="eastAsia" w:ascii="仿宋_GB2312" w:hAnsi="仿宋_GB2312" w:eastAsia="仿宋_GB2312" w:cs="仿宋_GB2312"/>
          <w:sz w:val="30"/>
          <w:szCs w:val="30"/>
          <w:lang w:val="en-US" w:eastAsia="zh-CN"/>
        </w:rPr>
        <w:t>一般企业年报审计和发债审计底稿编制</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lang w:val="en-US" w:eastAsia="zh-CN"/>
        </w:rPr>
        <w:t>报告出具等；</w:t>
      </w:r>
    </w:p>
    <w:p w14:paraId="7F304174">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协助项目经理开展审计工作，按照审计程序要求，通过团队协作完成审计工作底稿</w:t>
      </w:r>
      <w:r>
        <w:rPr>
          <w:rFonts w:hint="eastAsia" w:ascii="仿宋_GB2312" w:hAnsi="仿宋_GB2312" w:eastAsia="仿宋_GB2312" w:cs="仿宋_GB2312"/>
          <w:sz w:val="30"/>
          <w:szCs w:val="30"/>
          <w:lang w:eastAsia="zh-CN"/>
        </w:rPr>
        <w:t>；</w:t>
      </w:r>
    </w:p>
    <w:p w14:paraId="747AA4D2">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负责利用审计方法帮助客户实现业务目标</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增强管理能力和减少企业风险</w:t>
      </w:r>
      <w:r>
        <w:rPr>
          <w:rFonts w:hint="eastAsia" w:ascii="仿宋_GB2312" w:hAnsi="仿宋_GB2312" w:eastAsia="仿宋_GB2312" w:cs="仿宋_GB2312"/>
          <w:sz w:val="30"/>
          <w:szCs w:val="30"/>
          <w:lang w:eastAsia="zh-CN"/>
        </w:rPr>
        <w:t>；</w:t>
      </w:r>
    </w:p>
    <w:p w14:paraId="763620E0">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协助项目审计负责人做好审计资料整理归档工作。</w:t>
      </w:r>
    </w:p>
    <w:p w14:paraId="330A8135">
      <w:pPr>
        <w:pStyle w:val="14"/>
        <w:keepLines w:val="0"/>
        <w:pageBreakBefore w:val="0"/>
        <w:numPr>
          <w:ilvl w:val="0"/>
          <w:numId w:val="0"/>
        </w:numPr>
        <w:kinsoku/>
        <w:overflowPunct/>
        <w:topLinePunct w:val="0"/>
        <w:bidi w:val="0"/>
        <w:spacing w:before="156" w:line="360" w:lineRule="auto"/>
        <w:ind w:left="420" w:leftChars="0" w:firstLine="600" w:firstLineChars="200"/>
        <w:textAlignment w:val="auto"/>
        <w:rPr>
          <w:rFonts w:hint="eastAsia" w:ascii="仿宋_GB2312" w:hAnsi="仿宋_GB2312" w:eastAsia="仿宋_GB2312" w:cs="仿宋_GB2312"/>
          <w:sz w:val="30"/>
          <w:szCs w:val="30"/>
        </w:rPr>
      </w:pPr>
    </w:p>
    <w:p w14:paraId="68FE2F85">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岗位</w:t>
      </w:r>
      <w:r>
        <w:rPr>
          <w:rFonts w:hint="eastAsia" w:ascii="仿宋_GB2312" w:hAnsi="仿宋_GB2312" w:eastAsia="仿宋_GB2312" w:cs="仿宋_GB2312"/>
          <w:b w:val="0"/>
          <w:bCs w:val="0"/>
          <w:sz w:val="30"/>
          <w:szCs w:val="30"/>
        </w:rPr>
        <w:t>要求：</w:t>
      </w:r>
    </w:p>
    <w:p w14:paraId="207F0B03">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1.本科及以上学历，</w:t>
      </w:r>
      <w:r>
        <w:rPr>
          <w:rFonts w:hint="eastAsia" w:ascii="仿宋_GB2312" w:hAnsi="仿宋_GB2312" w:eastAsia="仿宋_GB2312" w:cs="仿宋_GB2312"/>
          <w:sz w:val="30"/>
          <w:szCs w:val="30"/>
        </w:rPr>
        <w:t>财务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lang w:val="en-US" w:eastAsia="zh-CN"/>
        </w:rPr>
        <w:t>会计</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lang w:val="en-US" w:eastAsia="zh-CN"/>
        </w:rPr>
        <w:t>审计</w:t>
      </w:r>
      <w:r>
        <w:rPr>
          <w:rFonts w:hint="eastAsia" w:ascii="仿宋_GB2312" w:hAnsi="仿宋_GB2312" w:eastAsia="仿宋_GB2312" w:cs="仿宋_GB2312"/>
          <w:sz w:val="30"/>
          <w:szCs w:val="30"/>
        </w:rPr>
        <w:t>相关专业</w:t>
      </w:r>
      <w:r>
        <w:rPr>
          <w:rFonts w:hint="eastAsia" w:ascii="仿宋_GB2312" w:hAnsi="仿宋_GB2312" w:eastAsia="仿宋_GB2312" w:cs="仿宋_GB2312"/>
          <w:sz w:val="30"/>
          <w:szCs w:val="30"/>
          <w:lang w:eastAsia="zh-CN"/>
        </w:rPr>
        <w:t>；</w:t>
      </w:r>
    </w:p>
    <w:p w14:paraId="38C20AC7">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2.具有会计师事务所工作经验的优先考虑，优秀应届毕业生可放宽条件；</w:t>
      </w:r>
    </w:p>
    <w:p w14:paraId="4C8C72F8">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具有初级会计职称以上资格优先；</w:t>
      </w:r>
    </w:p>
    <w:p w14:paraId="46211CC8">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熟悉国家财务政策</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会计准则</w:t>
      </w:r>
      <w:r>
        <w:rPr>
          <w:rFonts w:hint="eastAsia" w:ascii="仿宋_GB2312" w:hAnsi="仿宋_GB2312" w:eastAsia="仿宋_GB2312" w:cs="仿宋_GB2312"/>
          <w:sz w:val="30"/>
          <w:szCs w:val="30"/>
          <w:lang w:eastAsia="zh-CN"/>
        </w:rPr>
        <w:t>；</w:t>
      </w:r>
    </w:p>
    <w:p w14:paraId="75E4AD1A">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熟悉行业以及公司经营范围</w:t>
      </w:r>
      <w:r>
        <w:rPr>
          <w:rFonts w:hint="eastAsia" w:ascii="仿宋_GB2312" w:hAnsi="仿宋_GB2312" w:eastAsia="仿宋_GB2312" w:cs="仿宋_GB2312"/>
          <w:color w:val="333333"/>
          <w:sz w:val="30"/>
          <w:szCs w:val="30"/>
          <w:shd w:val="clear" w:color="auto" w:fill="FFFFFF"/>
          <w:lang w:eastAsia="zh-CN"/>
        </w:rPr>
        <w:t>、</w:t>
      </w:r>
      <w:r>
        <w:rPr>
          <w:rFonts w:hint="eastAsia" w:ascii="仿宋_GB2312" w:hAnsi="仿宋_GB2312" w:eastAsia="仿宋_GB2312" w:cs="仿宋_GB2312"/>
          <w:sz w:val="30"/>
          <w:szCs w:val="30"/>
        </w:rPr>
        <w:t>业务流程以及会计核算方法</w:t>
      </w:r>
      <w:r>
        <w:rPr>
          <w:rFonts w:hint="eastAsia" w:ascii="仿宋_GB2312" w:hAnsi="仿宋_GB2312" w:eastAsia="仿宋_GB2312" w:cs="仿宋_GB2312"/>
          <w:sz w:val="30"/>
          <w:szCs w:val="30"/>
          <w:lang w:eastAsia="zh-CN"/>
        </w:rPr>
        <w:t>；</w:t>
      </w:r>
    </w:p>
    <w:p w14:paraId="68EB9A09">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了解相关经济法律政策</w:t>
      </w:r>
      <w:r>
        <w:rPr>
          <w:rFonts w:hint="eastAsia" w:ascii="仿宋_GB2312" w:hAnsi="仿宋_GB2312" w:eastAsia="仿宋_GB2312" w:cs="仿宋_GB2312"/>
          <w:sz w:val="30"/>
          <w:szCs w:val="30"/>
          <w:lang w:eastAsia="zh-CN"/>
        </w:rPr>
        <w:t>；</w:t>
      </w:r>
    </w:p>
    <w:p w14:paraId="01E97950">
      <w:pPr>
        <w:pStyle w:val="14"/>
        <w:keepLines w:val="0"/>
        <w:pageBreakBefore w:val="0"/>
        <w:numPr>
          <w:ilvl w:val="0"/>
          <w:numId w:val="0"/>
        </w:numPr>
        <w:kinsoku/>
        <w:overflowPunct/>
        <w:topLinePunct w:val="0"/>
        <w:bidi w:val="0"/>
        <w:spacing w:before="156" w:line="360" w:lineRule="auto"/>
        <w:ind w:left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7.具有</w:t>
      </w:r>
      <w:r>
        <w:rPr>
          <w:rFonts w:hint="eastAsia" w:ascii="仿宋_GB2312" w:hAnsi="仿宋_GB2312" w:eastAsia="仿宋_GB2312" w:cs="仿宋_GB2312"/>
          <w:sz w:val="30"/>
          <w:szCs w:val="30"/>
        </w:rPr>
        <w:t>良好的沟通及书面表达能力</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能适应出差，接受加班，具有较强的抗压能力</w:t>
      </w:r>
      <w:r>
        <w:rPr>
          <w:rFonts w:hint="eastAsia" w:ascii="仿宋_GB2312" w:hAnsi="仿宋_GB2312" w:eastAsia="仿宋_GB2312" w:cs="仿宋_GB2312"/>
          <w:sz w:val="30"/>
          <w:szCs w:val="30"/>
        </w:rPr>
        <w:t>。</w:t>
      </w:r>
    </w:p>
    <w:p w14:paraId="67F6A633">
      <w:pPr>
        <w:keepLines w:val="0"/>
        <w:pageBreakBefore w:val="0"/>
        <w:numPr>
          <w:ilvl w:val="0"/>
          <w:numId w:val="0"/>
        </w:numPr>
        <w:kinsoku/>
        <w:overflowPunct/>
        <w:topLinePunct w:val="0"/>
        <w:bidi w:val="0"/>
        <w:spacing w:line="360" w:lineRule="auto"/>
        <w:ind w:left="420" w:leftChars="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（二）简历投递</w:t>
      </w:r>
    </w:p>
    <w:p w14:paraId="6C4A34CE">
      <w:pPr>
        <w:keepLines w:val="0"/>
        <w:pageBreakBefore w:val="0"/>
        <w:kinsoku/>
        <w:overflowPunct/>
        <w:topLinePunct w:val="0"/>
        <w:bidi w:val="0"/>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请有意者将个人简历发至邮箱：1715718370@qq.com，初审合适的人员安排面试。地址：</w:t>
      </w:r>
      <w:r>
        <w:rPr>
          <w:rFonts w:hint="eastAsia" w:ascii="仿宋_GB2312" w:hAnsi="仿宋_GB2312" w:eastAsia="仿宋_GB2312" w:cs="仿宋_GB2312"/>
          <w:sz w:val="30"/>
          <w:szCs w:val="30"/>
        </w:rPr>
        <w:t>四川省成都市</w:t>
      </w:r>
      <w:r>
        <w:rPr>
          <w:rFonts w:hint="eastAsia" w:ascii="仿宋_GB2312" w:hAnsi="仿宋_GB2312" w:eastAsia="仿宋_GB2312" w:cs="仿宋_GB2312"/>
          <w:sz w:val="30"/>
          <w:szCs w:val="30"/>
          <w:lang w:val="en-US" w:eastAsia="zh-CN"/>
        </w:rPr>
        <w:t>高新区</w:t>
      </w:r>
      <w:r>
        <w:rPr>
          <w:rFonts w:hint="eastAsia" w:ascii="仿宋_GB2312" w:hAnsi="仿宋_GB2312" w:eastAsia="仿宋_GB2312" w:cs="仿宋_GB2312"/>
          <w:sz w:val="30"/>
          <w:szCs w:val="30"/>
        </w:rPr>
        <w:t>环球中心E3区1-130</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联系人：张老师，电话：18200174961。</w:t>
      </w:r>
    </w:p>
    <w:p w14:paraId="16F3481F">
      <w:pPr>
        <w:pStyle w:val="2"/>
        <w:rPr>
          <w:rFonts w:hint="eastAsia"/>
        </w:rPr>
      </w:pPr>
    </w:p>
    <w:p w14:paraId="6BAFC8C3">
      <w:pPr>
        <w:jc w:val="center"/>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lang w:val="en-US" w:eastAsia="zh-CN"/>
        </w:rPr>
        <w:t>十五、</w:t>
      </w:r>
      <w:r>
        <w:rPr>
          <w:rFonts w:hint="eastAsia" w:ascii="仿宋_GB2312" w:hAnsi="仿宋_GB2312" w:eastAsia="仿宋_GB2312" w:cs="仿宋_GB2312"/>
          <w:b/>
          <w:bCs/>
          <w:sz w:val="30"/>
          <w:szCs w:val="30"/>
          <w:lang w:eastAsia="zh-CN"/>
        </w:rPr>
        <w:t>成都九合会计师事务所有限公司招聘简章</w:t>
      </w:r>
    </w:p>
    <w:p w14:paraId="3BC04827">
      <w:pPr>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b/>
          <w:bCs/>
          <w:sz w:val="30"/>
          <w:szCs w:val="30"/>
          <w:lang w:eastAsia="zh-CN"/>
        </w:rPr>
        <w:t>一、事务所简介</w:t>
      </w:r>
    </w:p>
    <w:p w14:paraId="47A2D443">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sz w:val="30"/>
          <w:szCs w:val="30"/>
        </w:rPr>
        <w:t>成都九合会计师事务所有限公司经四川省财政厅批准，于2010年6月29日成立；类型：有限责任公司；统一社会信用代码91510105556441012N；注册地址：成都市青羊区黄土街100号19栋9楼26-27号；办公地址：成都市青羊区黄土街100号19栋9楼26-27号；法定代表人：鲁晓霞；营业期限：2010年6月29日至永久。2023年度我公司在四川省会计师事务所综合评价排名中被评为AAAA级会计师事务所及综合评价前100强会计师事务所。</w:t>
      </w:r>
    </w:p>
    <w:p w14:paraId="463DEB36">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sz w:val="30"/>
          <w:szCs w:val="30"/>
        </w:rPr>
        <w:t>我公司现有从业人员</w:t>
      </w:r>
      <w:r>
        <w:rPr>
          <w:rFonts w:hint="eastAsia" w:ascii="仿宋_GB2312" w:hAnsi="仿宋_GB2312" w:eastAsia="仿宋_GB2312" w:cs="仿宋_GB2312"/>
          <w:sz w:val="30"/>
          <w:szCs w:val="30"/>
          <w:lang w:val="en-US" w:eastAsia="zh-CN"/>
        </w:rPr>
        <w:t>26</w:t>
      </w:r>
      <w:r>
        <w:rPr>
          <w:rFonts w:hint="eastAsia" w:ascii="仿宋_GB2312" w:hAnsi="仿宋_GB2312" w:eastAsia="仿宋_GB2312" w:cs="仿宋_GB2312"/>
          <w:sz w:val="30"/>
          <w:szCs w:val="30"/>
        </w:rPr>
        <w:t>人，注册会计师10人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税务师3人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资产评估师5人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房地产估价师8人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土地估价师4人，会计师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经济师</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工程师等中高级职称人员近10人。专业人员均受过金融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财会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税务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法律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建筑</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机械等方面的高等教育及培训，熟悉国家有关</w:t>
      </w:r>
      <w:r>
        <w:rPr>
          <w:rFonts w:hint="eastAsia" w:ascii="仿宋_GB2312" w:hAnsi="仿宋_GB2312" w:eastAsia="仿宋_GB2312" w:cs="仿宋_GB2312"/>
          <w:sz w:val="30"/>
          <w:szCs w:val="30"/>
          <w:lang w:eastAsia="zh-CN"/>
        </w:rPr>
        <w:t>法律法规</w:t>
      </w:r>
      <w:r>
        <w:rPr>
          <w:rFonts w:hint="eastAsia" w:ascii="仿宋_GB2312" w:hAnsi="仿宋_GB2312" w:eastAsia="仿宋_GB2312" w:cs="仿宋_GB2312"/>
          <w:sz w:val="30"/>
          <w:szCs w:val="30"/>
        </w:rPr>
        <w:t>和政策，精通财务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税务和工程造价咨询等各项业务</w:t>
      </w:r>
      <w:r>
        <w:rPr>
          <w:rFonts w:hint="eastAsia" w:ascii="仿宋_GB2312" w:hAnsi="仿宋_GB2312" w:eastAsia="仿宋_GB2312" w:cs="仿宋_GB2312"/>
          <w:sz w:val="30"/>
          <w:szCs w:val="30"/>
          <w:lang w:eastAsia="zh-CN"/>
        </w:rPr>
        <w:t>。</w:t>
      </w:r>
    </w:p>
    <w:p w14:paraId="7DAC391D">
      <w:pPr>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二、招聘岗位</w:t>
      </w:r>
    </w:p>
    <w:p w14:paraId="1456F77A">
      <w:pPr>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（一）项目经理（2名）</w:t>
      </w:r>
    </w:p>
    <w:p w14:paraId="003ABB56">
      <w:pPr>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
          <w:bCs/>
          <w:sz w:val="30"/>
          <w:szCs w:val="30"/>
          <w:lang w:val="en-US" w:eastAsia="zh-CN"/>
        </w:rPr>
        <w:t>岗位要求</w:t>
      </w:r>
    </w:p>
    <w:p w14:paraId="13C0C7C7">
      <w:pPr>
        <w:keepLines w:val="0"/>
        <w:pageBreakBefore w:val="0"/>
        <w:widowControl w:val="0"/>
        <w:numPr>
          <w:ilvl w:val="0"/>
          <w:numId w:val="0"/>
        </w:numPr>
        <w:kinsoku/>
        <w:wordWrap/>
        <w:overflowPunct/>
        <w:topLinePunct w:val="0"/>
        <w:autoSpaceDE/>
        <w:autoSpaceDN/>
        <w:bidi w:val="0"/>
        <w:adjustRightInd/>
        <w:snapToGrid/>
        <w:spacing w:line="360" w:lineRule="auto"/>
        <w:ind w:left="596" w:leftChars="284" w:firstLine="0" w:firstLineChars="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1.大学本科及以上学历，年龄40周岁以下；</w:t>
      </w:r>
      <w:r>
        <w:rPr>
          <w:rFonts w:hint="eastAsia" w:ascii="仿宋_GB2312" w:hAnsi="仿宋_GB2312" w:eastAsia="仿宋_GB2312" w:cs="仿宋_GB2312"/>
          <w:sz w:val="30"/>
          <w:szCs w:val="30"/>
          <w:lang w:val="en-US" w:eastAsia="zh-CN"/>
        </w:rPr>
        <w:br w:type="textWrapping"/>
      </w:r>
      <w:r>
        <w:rPr>
          <w:rFonts w:hint="eastAsia" w:ascii="仿宋_GB2312" w:hAnsi="仿宋_GB2312" w:eastAsia="仿宋_GB2312" w:cs="仿宋_GB2312"/>
          <w:sz w:val="30"/>
          <w:szCs w:val="30"/>
          <w:lang w:val="en-US" w:eastAsia="zh-CN"/>
        </w:rPr>
        <w:t>2.具有注册会计师资格或CPA考试全科通过，3年以上事务所工作经验；</w:t>
      </w:r>
      <w:r>
        <w:rPr>
          <w:rFonts w:hint="eastAsia" w:ascii="仿宋_GB2312" w:hAnsi="仿宋_GB2312" w:eastAsia="仿宋_GB2312" w:cs="仿宋_GB2312"/>
          <w:sz w:val="30"/>
          <w:szCs w:val="30"/>
          <w:lang w:val="en-US" w:eastAsia="zh-CN"/>
        </w:rPr>
        <w:br w:type="textWrapping"/>
      </w:r>
      <w:r>
        <w:rPr>
          <w:rFonts w:hint="eastAsia" w:ascii="仿宋_GB2312" w:hAnsi="仿宋_GB2312" w:eastAsia="仿宋_GB2312" w:cs="仿宋_GB2312"/>
          <w:sz w:val="30"/>
          <w:szCs w:val="30"/>
          <w:lang w:val="en-US" w:eastAsia="zh-CN"/>
        </w:rPr>
        <w:t>3.独立带领团队完成现场工作，根据计划分配现场工作，对工作成果进行审核，确保审计项目的质量，就审计中发现的问题与客户进行沟通和确认，向上级领导汇报现场工作；</w:t>
      </w:r>
      <w:r>
        <w:rPr>
          <w:rFonts w:hint="eastAsia" w:ascii="仿宋_GB2312" w:hAnsi="仿宋_GB2312" w:eastAsia="仿宋_GB2312" w:cs="仿宋_GB2312"/>
          <w:sz w:val="30"/>
          <w:szCs w:val="30"/>
          <w:lang w:val="en-US" w:eastAsia="zh-CN"/>
        </w:rPr>
        <w:br w:type="textWrapping"/>
      </w:r>
      <w:r>
        <w:rPr>
          <w:rFonts w:hint="eastAsia" w:ascii="仿宋_GB2312" w:hAnsi="仿宋_GB2312" w:eastAsia="仿宋_GB2312" w:cs="仿宋_GB2312"/>
          <w:sz w:val="30"/>
          <w:szCs w:val="30"/>
          <w:lang w:val="en-US" w:eastAsia="zh-CN"/>
        </w:rPr>
        <w:t>4.具有较强的沟通协调能力和团队协作精神。</w:t>
      </w:r>
    </w:p>
    <w:p w14:paraId="7F2697A1">
      <w:pPr>
        <w:keepLines w:val="0"/>
        <w:pageBreakBefore w:val="0"/>
        <w:widowControl w:val="0"/>
        <w:numPr>
          <w:ilvl w:val="0"/>
          <w:numId w:val="0"/>
        </w:numPr>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（二）审计助理（</w:t>
      </w:r>
      <w:r>
        <w:rPr>
          <w:rFonts w:hint="eastAsia" w:ascii="仿宋_GB2312" w:hAnsi="仿宋_GB2312" w:eastAsia="仿宋_GB2312" w:cs="仿宋_GB2312"/>
          <w:b/>
          <w:bCs/>
          <w:sz w:val="30"/>
          <w:szCs w:val="30"/>
          <w:lang w:val="en-US" w:eastAsia="zh-CN"/>
        </w:rPr>
        <w:t>5名</w:t>
      </w:r>
      <w:r>
        <w:rPr>
          <w:rFonts w:hint="eastAsia" w:ascii="仿宋_GB2312" w:hAnsi="仿宋_GB2312" w:eastAsia="仿宋_GB2312" w:cs="仿宋_GB2312"/>
          <w:b/>
          <w:bCs/>
          <w:sz w:val="30"/>
          <w:szCs w:val="30"/>
          <w:lang w:eastAsia="zh-CN"/>
        </w:rPr>
        <w:t>）</w:t>
      </w:r>
    </w:p>
    <w:p w14:paraId="39532718">
      <w:pPr>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
          <w:bCs/>
          <w:sz w:val="30"/>
          <w:szCs w:val="30"/>
          <w:lang w:val="en-US" w:eastAsia="zh-CN"/>
        </w:rPr>
        <w:t>岗位要求</w:t>
      </w:r>
    </w:p>
    <w:p w14:paraId="7D1BF36A">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1.本科以上学历，年龄40周岁以下，1年以上事务所工作经验；</w:t>
      </w:r>
    </w:p>
    <w:p w14:paraId="2D0F4A32">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2.具有较强的学习能力，注册会计师考试专业阶段通过3科以上优先；</w:t>
      </w:r>
    </w:p>
    <w:p w14:paraId="62B7BF98">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3.在项目经理的指导和监督下实施审计工作，收集、整理审计资料，编写审计工作底稿并归档；</w:t>
      </w:r>
    </w:p>
    <w:p w14:paraId="2E77B5B6">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4.具有较强的沟通协调能力和团队协作精神。</w:t>
      </w:r>
    </w:p>
    <w:p w14:paraId="1670E577">
      <w:pPr>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（三）审计实习生（5名）</w:t>
      </w:r>
    </w:p>
    <w:p w14:paraId="65B182F0">
      <w:pPr>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bCs/>
          <w:sz w:val="30"/>
          <w:szCs w:val="30"/>
          <w:lang w:val="en-US" w:eastAsia="zh-CN"/>
        </w:rPr>
        <w:t>岗位要求：</w:t>
      </w:r>
    </w:p>
    <w:p w14:paraId="38681B96">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sz w:val="30"/>
          <w:szCs w:val="30"/>
          <w:lang w:val="en-US" w:eastAsia="zh-CN"/>
        </w:rPr>
        <w:t>本科以上学历</w:t>
      </w:r>
      <w:r>
        <w:rPr>
          <w:rFonts w:hint="eastAsia" w:ascii="仿宋_GB2312" w:hAnsi="仿宋_GB2312" w:eastAsia="仿宋_GB2312" w:cs="仿宋_GB2312"/>
          <w:b w:val="0"/>
          <w:bCs w:val="0"/>
          <w:sz w:val="30"/>
          <w:szCs w:val="30"/>
          <w:lang w:val="en-US" w:eastAsia="zh-CN"/>
        </w:rPr>
        <w:t>，会计学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 w:val="0"/>
          <w:bCs w:val="0"/>
          <w:sz w:val="30"/>
          <w:szCs w:val="30"/>
          <w:lang w:val="en-US" w:eastAsia="zh-CN"/>
        </w:rPr>
        <w:t>审计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 w:val="0"/>
          <w:bCs w:val="0"/>
          <w:sz w:val="30"/>
          <w:szCs w:val="30"/>
          <w:lang w:val="en-US" w:eastAsia="zh-CN"/>
        </w:rPr>
        <w:t>财务管理或相关专业；</w:t>
      </w:r>
    </w:p>
    <w:p w14:paraId="2942AAB6">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2.思想端正，专业基础扎实，工作勤奋认真，能服从公司安排；</w:t>
      </w:r>
    </w:p>
    <w:p w14:paraId="3ED66CFE">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sz w:val="30"/>
          <w:szCs w:val="30"/>
          <w:lang w:val="en-US" w:eastAsia="zh-CN"/>
        </w:rPr>
        <w:t>3.具有较强的沟通协调能力和团队协作精神。</w:t>
      </w:r>
    </w:p>
    <w:p w14:paraId="3D9211C7">
      <w:pPr>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
          <w:bCs/>
          <w:sz w:val="30"/>
          <w:szCs w:val="30"/>
          <w:lang w:val="en-US" w:eastAsia="zh-CN"/>
        </w:rPr>
        <w:t>除此之外，我们希望您是具备以下品质的人才：</w:t>
      </w:r>
    </w:p>
    <w:p w14:paraId="2C3E5C78">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1.具有对新知识、新技能不断学习探索创新的能力；</w:t>
      </w:r>
    </w:p>
    <w:p w14:paraId="4A078338">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2.具有良好的逻辑思维能力和缜密的分析能力；</w:t>
      </w:r>
    </w:p>
    <w:p w14:paraId="0F180BD1">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3.能在压力下保持积极心态，有极强的责任心和敬业精神；</w:t>
      </w:r>
    </w:p>
    <w:p w14:paraId="50C0D88B">
      <w:pPr>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4.具备良好的沟通能力，能够积极主动地参与团队合作。</w:t>
      </w:r>
    </w:p>
    <w:p w14:paraId="3F059182">
      <w:pPr>
        <w:keepLines w:val="0"/>
        <w:pageBreakBefore w:val="0"/>
        <w:widowControl w:val="0"/>
        <w:kinsoku/>
        <w:wordWrap/>
        <w:overflowPunct/>
        <w:topLinePunct w:val="0"/>
        <w:autoSpaceDE/>
        <w:autoSpaceDN/>
        <w:bidi w:val="0"/>
        <w:adjustRightInd/>
        <w:snapToGrid/>
        <w:spacing w:line="360" w:lineRule="auto"/>
        <w:ind w:firstLine="602" w:firstLineChars="200"/>
        <w:textAlignment w:val="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三、招聘工作负责人信息</w:t>
      </w:r>
    </w:p>
    <w:p w14:paraId="10891B4B">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both"/>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lang w:eastAsia="zh-CN"/>
        </w:rPr>
        <w:t>联系人及电话：周女士</w:t>
      </w:r>
      <w:r>
        <w:rPr>
          <w:rFonts w:hint="eastAsia" w:ascii="仿宋_GB2312" w:hAnsi="仿宋_GB2312" w:eastAsia="仿宋_GB2312" w:cs="仿宋_GB2312"/>
          <w:b w:val="0"/>
          <w:bCs w:val="0"/>
          <w:sz w:val="30"/>
          <w:szCs w:val="30"/>
          <w:lang w:val="en-US" w:eastAsia="zh-CN"/>
        </w:rPr>
        <w:t>18781923732</w:t>
      </w:r>
    </w:p>
    <w:p w14:paraId="7B26AB0B">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both"/>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lang w:val="en-US" w:eastAsia="zh-CN"/>
        </w:rPr>
        <w:t>2.</w:t>
      </w:r>
      <w:r>
        <w:rPr>
          <w:rFonts w:hint="eastAsia" w:ascii="仿宋_GB2312" w:hAnsi="仿宋_GB2312" w:eastAsia="仿宋_GB2312" w:cs="仿宋_GB2312"/>
          <w:b w:val="0"/>
          <w:bCs w:val="0"/>
          <w:sz w:val="30"/>
          <w:szCs w:val="30"/>
          <w:lang w:eastAsia="zh-CN"/>
        </w:rPr>
        <w:t>简历投递邮箱：</w:t>
      </w:r>
      <w:r>
        <w:rPr>
          <w:rFonts w:hint="eastAsia" w:ascii="仿宋_GB2312" w:hAnsi="仿宋_GB2312" w:eastAsia="仿宋_GB2312" w:cs="仿宋_GB2312"/>
          <w:b w:val="0"/>
          <w:bCs w:val="0"/>
          <w:sz w:val="30"/>
          <w:szCs w:val="30"/>
          <w:lang w:val="en-US" w:eastAsia="zh-CN"/>
        </w:rPr>
        <w:t>121947529@qq.com</w:t>
      </w:r>
    </w:p>
    <w:p w14:paraId="51063822">
      <w:pPr>
        <w:keepNext w:val="0"/>
        <w:keepLines w:val="0"/>
        <w:pageBreakBefore w:val="0"/>
        <w:widowControl w:val="0"/>
        <w:kinsoku/>
        <w:wordWrap/>
        <w:overflowPunct/>
        <w:topLinePunct w:val="0"/>
        <w:autoSpaceDE/>
        <w:autoSpaceDN/>
        <w:bidi w:val="0"/>
        <w:adjustRightInd/>
        <w:snapToGrid/>
        <w:spacing w:line="360" w:lineRule="auto"/>
        <w:ind w:firstLine="600" w:firstLineChars="200"/>
        <w:jc w:val="both"/>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3.公司地址：成都市青羊区黄土街100号19栋9楼21号</w:t>
      </w:r>
    </w:p>
    <w:p w14:paraId="6F5217E4">
      <w:pPr>
        <w:pStyle w:val="2"/>
        <w:rPr>
          <w:rFonts w:hint="eastAsia"/>
        </w:rPr>
      </w:pPr>
    </w:p>
    <w:p w14:paraId="34D796A0">
      <w:pPr>
        <w:jc w:val="center"/>
        <w:rPr>
          <w:rFonts w:hint="eastAsia" w:ascii="仿宋_GB2312" w:hAnsi="仿宋_GB2312" w:eastAsia="仿宋_GB2312" w:cs="仿宋_GB2312"/>
          <w:b/>
          <w:bCs/>
          <w:color w:val="000000"/>
          <w:kern w:val="0"/>
          <w:sz w:val="30"/>
          <w:szCs w:val="30"/>
          <w:highlight w:val="yellow"/>
          <w:lang w:val="en-US" w:eastAsia="zh-CN"/>
        </w:rPr>
      </w:pPr>
      <w:bookmarkStart w:id="2" w:name="_GoBack"/>
      <w:r>
        <w:rPr>
          <w:rFonts w:hint="eastAsia" w:ascii="仿宋_GB2312" w:hAnsi="仿宋_GB2312" w:eastAsia="仿宋_GB2312" w:cs="仿宋_GB2312"/>
          <w:b/>
          <w:bCs/>
          <w:color w:val="000000"/>
          <w:kern w:val="0"/>
          <w:sz w:val="30"/>
          <w:szCs w:val="30"/>
          <w:highlight w:val="none"/>
          <w:lang w:val="en-US" w:eastAsia="zh-CN"/>
        </w:rPr>
        <w:t>十六、</w:t>
      </w:r>
      <w:r>
        <w:rPr>
          <w:rFonts w:hint="eastAsia" w:ascii="仿宋_GB2312" w:hAnsi="仿宋_GB2312" w:eastAsia="仿宋_GB2312" w:cs="仿宋_GB2312"/>
          <w:b/>
          <w:bCs/>
          <w:color w:val="000000"/>
          <w:kern w:val="0"/>
          <w:sz w:val="30"/>
          <w:szCs w:val="30"/>
          <w:highlight w:val="none"/>
        </w:rPr>
        <w:t>四川</w:t>
      </w:r>
      <w:r>
        <w:rPr>
          <w:rFonts w:hint="eastAsia" w:ascii="仿宋_GB2312" w:hAnsi="仿宋_GB2312" w:eastAsia="仿宋_GB2312" w:cs="仿宋_GB2312"/>
          <w:b/>
          <w:bCs/>
          <w:color w:val="000000"/>
          <w:kern w:val="0"/>
          <w:sz w:val="30"/>
          <w:szCs w:val="30"/>
          <w:highlight w:val="none"/>
          <w:lang w:val="en-US" w:eastAsia="zh-CN"/>
        </w:rPr>
        <w:t>德誉</w:t>
      </w:r>
      <w:r>
        <w:rPr>
          <w:rFonts w:hint="eastAsia" w:ascii="仿宋_GB2312" w:hAnsi="仿宋_GB2312" w:eastAsia="仿宋_GB2312" w:cs="仿宋_GB2312"/>
          <w:b/>
          <w:bCs/>
          <w:color w:val="000000"/>
          <w:kern w:val="0"/>
          <w:sz w:val="30"/>
          <w:szCs w:val="30"/>
          <w:highlight w:val="none"/>
        </w:rPr>
        <w:t>会计师事务所有限责任公司招聘</w:t>
      </w:r>
      <w:r>
        <w:rPr>
          <w:rFonts w:hint="eastAsia" w:ascii="仿宋_GB2312" w:hAnsi="仿宋_GB2312" w:eastAsia="仿宋_GB2312" w:cs="仿宋_GB2312"/>
          <w:b/>
          <w:bCs/>
          <w:color w:val="000000"/>
          <w:kern w:val="0"/>
          <w:sz w:val="30"/>
          <w:szCs w:val="30"/>
          <w:highlight w:val="none"/>
          <w:lang w:val="en-US" w:eastAsia="zh-CN"/>
        </w:rPr>
        <w:t>简章</w:t>
      </w:r>
    </w:p>
    <w:bookmarkEnd w:id="2"/>
    <w:p w14:paraId="7476F66B">
      <w:pPr>
        <w:pStyle w:val="2"/>
        <w:ind w:firstLine="600" w:firstLineChars="200"/>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四川德誉会计师事务所有限责任公司，是省内知名的综合性专业服务机构，荣膺四川省2024年会计师事务所综合评价前百家（第62名）。公司汇聚了12名资深注册会计师与2名一级造价工程师，核心业务涵盖三大领域：1. 注册会计师业务：提供审计、验资等全国执业服务。2. 工程咨询业务：提供专业工程造价与咨询服务。3. 代理记账业务：为企业提供全国范围的财税代理服务。</w:t>
      </w:r>
    </w:p>
    <w:p w14:paraId="0D5E5376">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 xml:space="preserve">审计助理   </w:t>
      </w:r>
    </w:p>
    <w:p w14:paraId="6C353664">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【岗位职责】</w:t>
      </w:r>
    </w:p>
    <w:p w14:paraId="67669617">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主要是协助开展审计项目，整理归集资料，配合编制审计底稿，以及完成上级交办的其他工作。</w:t>
      </w:r>
    </w:p>
    <w:p w14:paraId="5A4A6B98">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【任职要求】</w:t>
      </w:r>
    </w:p>
    <w:p w14:paraId="5CD28C64">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1. 需要良好的沟通能力和团队合作意识，工作认真细致，有责任心和执行力。</w:t>
      </w:r>
    </w:p>
    <w:p w14:paraId="5CF41F7A">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2. 熟练使用办公软件，具备基本数据处理能力，能适应阶段性工作压力。</w:t>
      </w:r>
    </w:p>
    <w:p w14:paraId="316F48AE">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3. 有高度责任心和政治素养，党员优先；有中级会计职称者优先。</w:t>
      </w:r>
    </w:p>
    <w:p w14:paraId="65ABBCE3">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【岗位福利】</w:t>
      </w:r>
    </w:p>
    <w:p w14:paraId="5D88D470">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带薪休假，周末双休，年度旅游，节日奖金，生日福利。本岗位接收2026年应届毕业生。</w:t>
      </w:r>
    </w:p>
    <w:p w14:paraId="26F1CA6B">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 xml:space="preserve">审计实习生    </w:t>
      </w:r>
    </w:p>
    <w:p w14:paraId="17D66028">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【岗位职责】</w:t>
      </w:r>
    </w:p>
    <w:p w14:paraId="6287B19B">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1. 审计、评估、资产类相关工作实习；</w:t>
      </w:r>
    </w:p>
    <w:p w14:paraId="239D55C5">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2. 熟练应用办公软件，进行报告归档整理、资料录入；</w:t>
      </w:r>
    </w:p>
    <w:p w14:paraId="52827A5B">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3. 完成上级分配的其他工作任务；</w:t>
      </w:r>
    </w:p>
    <w:p w14:paraId="23E50866">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4. 工作时间：9:00-17:30，周末双休，享受国家法定节假日。</w:t>
      </w:r>
    </w:p>
    <w:p w14:paraId="55707F30">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【任职要求】</w:t>
      </w:r>
    </w:p>
    <w:p w14:paraId="14CEDB5E">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1. 在校大学生，能接受出差；</w:t>
      </w:r>
    </w:p>
    <w:p w14:paraId="01EB8FA4">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2. 吃苦耐劳、责任心强，工作踏实；</w:t>
      </w:r>
    </w:p>
    <w:p w14:paraId="515885EB">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3. 具有团队协作精神；</w:t>
      </w:r>
    </w:p>
    <w:p w14:paraId="1FABDAD5">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4. 有高度的责任心和使命感、具有良好的政治素养、党员优先录取。</w:t>
      </w:r>
    </w:p>
    <w:p w14:paraId="28044D07">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期待您的加入！</w:t>
      </w:r>
    </w:p>
    <w:p w14:paraId="538E7A45">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电话：彭老师 18181993908</w:t>
      </w:r>
    </w:p>
    <w:p w14:paraId="10C288D7">
      <w:pPr>
        <w:pStyle w:val="2"/>
        <w:rPr>
          <w:rFonts w:hint="eastAsia" w:ascii="仿宋_GB2312" w:hAnsi="仿宋_GB2312" w:eastAsia="仿宋_GB2312" w:cs="仿宋_GB2312"/>
          <w:color w:val="000000"/>
          <w:kern w:val="0"/>
          <w:sz w:val="30"/>
          <w:szCs w:val="30"/>
          <w:lang w:val="en-US" w:eastAsia="zh-CN" w:bidi="ar-SA"/>
        </w:rPr>
      </w:pPr>
      <w:r>
        <w:rPr>
          <w:rFonts w:hint="eastAsia" w:ascii="仿宋_GB2312" w:hAnsi="仿宋_GB2312" w:eastAsia="仿宋_GB2312" w:cs="仿宋_GB2312"/>
          <w:color w:val="000000"/>
          <w:kern w:val="0"/>
          <w:sz w:val="30"/>
          <w:szCs w:val="30"/>
          <w:lang w:val="en-US" w:eastAsia="zh-CN" w:bidi="ar-SA"/>
        </w:rPr>
        <w:t>地址：成都市锦江区通宝街99号6幢1单元9层5-10号</w:t>
      </w:r>
    </w:p>
    <w:p w14:paraId="0D550672">
      <w:pPr>
        <w:rPr>
          <w:rFonts w:hint="eastAsia"/>
          <w:lang w:val="en-US" w:eastAsia="zh-CN"/>
        </w:rPr>
      </w:pPr>
    </w:p>
    <w:p w14:paraId="0864F08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A994E9F8-1966-4349-9921-4F5549189CFA}"/>
  </w:font>
  <w:font w:name="方正仿宋_GB2312">
    <w:panose1 w:val="02000000000000000000"/>
    <w:charset w:val="86"/>
    <w:family w:val="auto"/>
    <w:pitch w:val="default"/>
    <w:sig w:usb0="A00002BF" w:usb1="184F6CFA" w:usb2="00000012" w:usb3="00000000" w:csb0="00040001" w:csb1="00000000"/>
    <w:embedRegular r:id="rId2" w:fontKey="{0F915509-1776-4A41-9003-74F242E599E5}"/>
  </w:font>
  <w:font w:name="仿宋">
    <w:panose1 w:val="02010609060101010101"/>
    <w:charset w:val="86"/>
    <w:family w:val="modern"/>
    <w:pitch w:val="default"/>
    <w:sig w:usb0="800002BF" w:usb1="38CF7CFA" w:usb2="00000016" w:usb3="00000000" w:csb0="00040001" w:csb1="00000000"/>
  </w:font>
  <w:font w:name="Noto Sans S Chinese Black">
    <w:altName w:val="微软雅黑"/>
    <w:panose1 w:val="00000000000000000000"/>
    <w:charset w:val="86"/>
    <w:family w:val="swiss"/>
    <w:pitch w:val="default"/>
    <w:sig w:usb0="00000000" w:usb1="00000000" w:usb2="00000016" w:usb3="00000000" w:csb0="00060107" w:csb1="00000000"/>
  </w:font>
  <w:font w:name="Noto Sans S Chinese Regular">
    <w:altName w:val="微软雅黑"/>
    <w:panose1 w:val="00000000000000000000"/>
    <w:charset w:val="86"/>
    <w:family w:val="swiss"/>
    <w:pitch w:val="default"/>
    <w:sig w:usb0="00000000" w:usb1="00000000" w:usb2="00000016" w:usb3="00000000" w:csb0="00060107" w:csb1="00000000"/>
  </w:font>
  <w:font w:name="Helvetica">
    <w:altName w:val="Arial"/>
    <w:panose1 w:val="020B0604020202020204"/>
    <w:charset w:val="00"/>
    <w:family w:val="swiss"/>
    <w:pitch w:val="default"/>
    <w:sig w:usb0="00000000" w:usb1="00000000" w:usb2="00000009" w:usb3="00000000" w:csb0="0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3" w:fontKey="{BE703C66-4448-4E5A-A30A-277C3409D7B7}"/>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AD89F6"/>
    <w:multiLevelType w:val="singleLevel"/>
    <w:tmpl w:val="DBAD89F6"/>
    <w:lvl w:ilvl="0" w:tentative="0">
      <w:start w:val="1"/>
      <w:numFmt w:val="chineseCounting"/>
      <w:suff w:val="nothing"/>
      <w:lvlText w:val="%1、"/>
      <w:lvlJc w:val="left"/>
      <w:pPr>
        <w:ind w:left="-180"/>
      </w:pPr>
      <w:rPr>
        <w:rFonts w:hint="eastAsia"/>
      </w:rPr>
    </w:lvl>
  </w:abstractNum>
  <w:abstractNum w:abstractNumId="1">
    <w:nsid w:val="315952E2"/>
    <w:multiLevelType w:val="multilevel"/>
    <w:tmpl w:val="315952E2"/>
    <w:lvl w:ilvl="0" w:tentative="0">
      <w:start w:val="1"/>
      <w:numFmt w:val="bullet"/>
      <w:lvlText w:val=""/>
      <w:lvlJc w:val="left"/>
      <w:pPr>
        <w:ind w:left="860" w:hanging="420"/>
      </w:pPr>
      <w:rPr>
        <w:rFonts w:hint="default" w:ascii="Wingdings" w:hAnsi="Wingdings"/>
      </w:rPr>
    </w:lvl>
    <w:lvl w:ilvl="1" w:tentative="0">
      <w:start w:val="1"/>
      <w:numFmt w:val="bullet"/>
      <w:lvlText w:val=""/>
      <w:lvlJc w:val="left"/>
      <w:pPr>
        <w:ind w:left="1280" w:hanging="420"/>
      </w:pPr>
      <w:rPr>
        <w:rFonts w:hint="default" w:ascii="Wingdings" w:hAnsi="Wingdings"/>
      </w:rPr>
    </w:lvl>
    <w:lvl w:ilvl="2" w:tentative="0">
      <w:start w:val="1"/>
      <w:numFmt w:val="bullet"/>
      <w:lvlText w:val=""/>
      <w:lvlJc w:val="left"/>
      <w:pPr>
        <w:ind w:left="1700" w:hanging="420"/>
      </w:pPr>
      <w:rPr>
        <w:rFonts w:hint="default" w:ascii="Wingdings" w:hAnsi="Wingdings"/>
      </w:rPr>
    </w:lvl>
    <w:lvl w:ilvl="3" w:tentative="0">
      <w:start w:val="1"/>
      <w:numFmt w:val="bullet"/>
      <w:lvlText w:val=""/>
      <w:lvlJc w:val="left"/>
      <w:pPr>
        <w:ind w:left="2120" w:hanging="420"/>
      </w:pPr>
      <w:rPr>
        <w:rFonts w:hint="default" w:ascii="Wingdings" w:hAnsi="Wingdings"/>
      </w:rPr>
    </w:lvl>
    <w:lvl w:ilvl="4" w:tentative="0">
      <w:start w:val="1"/>
      <w:numFmt w:val="bullet"/>
      <w:lvlText w:val=""/>
      <w:lvlJc w:val="left"/>
      <w:pPr>
        <w:ind w:left="2540" w:hanging="420"/>
      </w:pPr>
      <w:rPr>
        <w:rFonts w:hint="default" w:ascii="Wingdings" w:hAnsi="Wingdings"/>
      </w:rPr>
    </w:lvl>
    <w:lvl w:ilvl="5" w:tentative="0">
      <w:start w:val="1"/>
      <w:numFmt w:val="bullet"/>
      <w:lvlText w:val=""/>
      <w:lvlJc w:val="left"/>
      <w:pPr>
        <w:ind w:left="2960" w:hanging="420"/>
      </w:pPr>
      <w:rPr>
        <w:rFonts w:hint="default" w:ascii="Wingdings" w:hAnsi="Wingdings"/>
      </w:rPr>
    </w:lvl>
    <w:lvl w:ilvl="6" w:tentative="0">
      <w:start w:val="1"/>
      <w:numFmt w:val="bullet"/>
      <w:lvlText w:val=""/>
      <w:lvlJc w:val="left"/>
      <w:pPr>
        <w:ind w:left="3380" w:hanging="420"/>
      </w:pPr>
      <w:rPr>
        <w:rFonts w:hint="default" w:ascii="Wingdings" w:hAnsi="Wingdings"/>
      </w:rPr>
    </w:lvl>
    <w:lvl w:ilvl="7" w:tentative="0">
      <w:start w:val="1"/>
      <w:numFmt w:val="bullet"/>
      <w:lvlText w:val=""/>
      <w:lvlJc w:val="left"/>
      <w:pPr>
        <w:ind w:left="3800" w:hanging="420"/>
      </w:pPr>
      <w:rPr>
        <w:rFonts w:hint="default" w:ascii="Wingdings" w:hAnsi="Wingdings"/>
      </w:rPr>
    </w:lvl>
    <w:lvl w:ilvl="8" w:tentative="0">
      <w:start w:val="1"/>
      <w:numFmt w:val="bullet"/>
      <w:lvlText w:val=""/>
      <w:lvlJc w:val="left"/>
      <w:pPr>
        <w:ind w:left="4220" w:hanging="420"/>
      </w:pPr>
      <w:rPr>
        <w:rFonts w:hint="default" w:ascii="Wingdings" w:hAnsi="Wingdings"/>
      </w:rPr>
    </w:lvl>
  </w:abstractNum>
  <w:abstractNum w:abstractNumId="2">
    <w:nsid w:val="38F0026D"/>
    <w:multiLevelType w:val="multilevel"/>
    <w:tmpl w:val="38F0026D"/>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abstractNum w:abstractNumId="3">
    <w:nsid w:val="7D562272"/>
    <w:multiLevelType w:val="multilevel"/>
    <w:tmpl w:val="7D562272"/>
    <w:lvl w:ilvl="0" w:tentative="0">
      <w:start w:val="1"/>
      <w:numFmt w:val="bullet"/>
      <w:lvlText w:val="•"/>
      <w:lvlJc w:val="left"/>
      <w:pPr>
        <w:tabs>
          <w:tab w:val="left" w:pos="720"/>
        </w:tabs>
        <w:ind w:left="720" w:hanging="360"/>
      </w:pPr>
      <w:rPr>
        <w:rFonts w:hint="default" w:ascii="Arial" w:hAnsi="Arial"/>
      </w:rPr>
    </w:lvl>
    <w:lvl w:ilvl="1" w:tentative="0">
      <w:start w:val="1"/>
      <w:numFmt w:val="bullet"/>
      <w:lvlText w:val="•"/>
      <w:lvlJc w:val="left"/>
      <w:pPr>
        <w:tabs>
          <w:tab w:val="left" w:pos="1440"/>
        </w:tabs>
        <w:ind w:left="1440" w:hanging="360"/>
      </w:pPr>
      <w:rPr>
        <w:rFonts w:hint="default" w:ascii="Arial" w:hAnsi="Arial"/>
      </w:rPr>
    </w:lvl>
    <w:lvl w:ilvl="2" w:tentative="0">
      <w:start w:val="1"/>
      <w:numFmt w:val="bullet"/>
      <w:lvlText w:val="•"/>
      <w:lvlJc w:val="left"/>
      <w:pPr>
        <w:tabs>
          <w:tab w:val="left" w:pos="2160"/>
        </w:tabs>
        <w:ind w:left="2160" w:hanging="360"/>
      </w:pPr>
      <w:rPr>
        <w:rFonts w:hint="default" w:ascii="Arial" w:hAnsi="Arial"/>
      </w:rPr>
    </w:lvl>
    <w:lvl w:ilvl="3" w:tentative="0">
      <w:start w:val="1"/>
      <w:numFmt w:val="bullet"/>
      <w:lvlText w:val="•"/>
      <w:lvlJc w:val="left"/>
      <w:pPr>
        <w:tabs>
          <w:tab w:val="left" w:pos="2880"/>
        </w:tabs>
        <w:ind w:left="2880" w:hanging="360"/>
      </w:pPr>
      <w:rPr>
        <w:rFonts w:hint="default" w:ascii="Arial" w:hAnsi="Arial"/>
      </w:rPr>
    </w:lvl>
    <w:lvl w:ilvl="4" w:tentative="0">
      <w:start w:val="1"/>
      <w:numFmt w:val="bullet"/>
      <w:lvlText w:val="•"/>
      <w:lvlJc w:val="left"/>
      <w:pPr>
        <w:tabs>
          <w:tab w:val="left" w:pos="3600"/>
        </w:tabs>
        <w:ind w:left="3600" w:hanging="360"/>
      </w:pPr>
      <w:rPr>
        <w:rFonts w:hint="default" w:ascii="Arial" w:hAnsi="Arial"/>
      </w:rPr>
    </w:lvl>
    <w:lvl w:ilvl="5" w:tentative="0">
      <w:start w:val="1"/>
      <w:numFmt w:val="bullet"/>
      <w:lvlText w:val="•"/>
      <w:lvlJc w:val="left"/>
      <w:pPr>
        <w:tabs>
          <w:tab w:val="left" w:pos="4320"/>
        </w:tabs>
        <w:ind w:left="4320" w:hanging="360"/>
      </w:pPr>
      <w:rPr>
        <w:rFonts w:hint="default" w:ascii="Arial" w:hAnsi="Arial"/>
      </w:rPr>
    </w:lvl>
    <w:lvl w:ilvl="6" w:tentative="0">
      <w:start w:val="1"/>
      <w:numFmt w:val="bullet"/>
      <w:lvlText w:val="•"/>
      <w:lvlJc w:val="left"/>
      <w:pPr>
        <w:tabs>
          <w:tab w:val="left" w:pos="5040"/>
        </w:tabs>
        <w:ind w:left="5040" w:hanging="360"/>
      </w:pPr>
      <w:rPr>
        <w:rFonts w:hint="default" w:ascii="Arial" w:hAnsi="Arial"/>
      </w:rPr>
    </w:lvl>
    <w:lvl w:ilvl="7" w:tentative="0">
      <w:start w:val="1"/>
      <w:numFmt w:val="bullet"/>
      <w:lvlText w:val="•"/>
      <w:lvlJc w:val="left"/>
      <w:pPr>
        <w:tabs>
          <w:tab w:val="left" w:pos="5760"/>
        </w:tabs>
        <w:ind w:left="5760" w:hanging="360"/>
      </w:pPr>
      <w:rPr>
        <w:rFonts w:hint="default" w:ascii="Arial" w:hAnsi="Arial"/>
      </w:rPr>
    </w:lvl>
    <w:lvl w:ilvl="8" w:tentative="0">
      <w:start w:val="1"/>
      <w:numFmt w:val="bullet"/>
      <w:lvlText w:val="•"/>
      <w:lvlJc w:val="left"/>
      <w:pPr>
        <w:tabs>
          <w:tab w:val="left" w:pos="6480"/>
        </w:tabs>
        <w:ind w:left="6480" w:hanging="360"/>
      </w:pPr>
      <w:rPr>
        <w:rFonts w:hint="default" w:ascii="Arial" w:hAnsi="Arial"/>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mNDQ0YmYzMjUxZTliZWY4MDAyN2IyZDFhNDExNGQifQ=="/>
  </w:docVars>
  <w:rsids>
    <w:rsidRoot w:val="00000000"/>
    <w:rsid w:val="25120435"/>
    <w:rsid w:val="347E5F56"/>
    <w:rsid w:val="47C3507C"/>
    <w:rsid w:val="5CBD10CF"/>
    <w:rsid w:val="660803E6"/>
    <w:rsid w:val="7C512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rFonts w:ascii="Calibri" w:hAnsi="Calibri" w:eastAsia="宋体" w:cs="Times New Roman"/>
      <w:b/>
      <w:kern w:val="44"/>
      <w:sz w:val="44"/>
      <w:szCs w:val="24"/>
    </w:rPr>
  </w:style>
  <w:style w:type="character" w:default="1" w:styleId="11">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tabs>
        <w:tab w:val="left" w:pos="720"/>
        <w:tab w:val="left" w:pos="1440"/>
        <w:tab w:val="left" w:pos="2160"/>
        <w:tab w:val="left" w:pos="2880"/>
        <w:tab w:val="left" w:pos="3600"/>
        <w:tab w:val="left" w:pos="4321"/>
        <w:tab w:val="left" w:pos="5041"/>
        <w:tab w:val="left" w:pos="5761"/>
        <w:tab w:val="left" w:pos="6481"/>
        <w:tab w:val="left" w:pos="7201"/>
        <w:tab w:val="left" w:pos="7921"/>
      </w:tabs>
      <w:autoSpaceDE w:val="0"/>
      <w:autoSpaceDN w:val="0"/>
      <w:spacing w:after="120"/>
      <w:jc w:val="left"/>
    </w:pPr>
    <w:rPr>
      <w:kern w:val="0"/>
      <w:sz w:val="24"/>
      <w:lang w:val="en-AU"/>
    </w:rPr>
  </w:style>
  <w:style w:type="paragraph" w:styleId="4">
    <w:name w:val="Normal Indent"/>
    <w:basedOn w:val="1"/>
    <w:next w:val="2"/>
    <w:qFormat/>
    <w:uiPriority w:val="0"/>
    <w:pPr>
      <w:ind w:firstLine="420"/>
    </w:pPr>
    <w:rPr>
      <w:rFonts w:ascii="Times New Roman" w:hAnsi="Times New Roman"/>
      <w:szCs w:val="24"/>
    </w:rPr>
  </w:style>
  <w:style w:type="paragraph" w:styleId="5">
    <w:name w:val="Body Text Indent"/>
    <w:basedOn w:val="1"/>
    <w:qFormat/>
    <w:uiPriority w:val="0"/>
    <w:pPr>
      <w:spacing w:after="120" w:afterLines="0" w:afterAutospacing="0"/>
      <w:ind w:left="420" w:leftChars="200"/>
    </w:pPr>
  </w:style>
  <w:style w:type="paragraph" w:styleId="6">
    <w:name w:val="Subtitle"/>
    <w:basedOn w:val="1"/>
    <w:next w:val="1"/>
    <w:qFormat/>
    <w:uiPriority w:val="11"/>
    <w:pPr>
      <w:spacing w:before="240" w:after="60" w:line="312" w:lineRule="auto"/>
      <w:jc w:val="center"/>
      <w:outlineLvl w:val="1"/>
    </w:pPr>
    <w:rPr>
      <w:rFonts w:ascii="Calibri Light" w:hAnsi="Calibri Light"/>
      <w:b/>
      <w:bCs/>
      <w:kern w:val="28"/>
      <w:sz w:val="32"/>
      <w:szCs w:val="32"/>
    </w:rPr>
  </w:style>
  <w:style w:type="paragraph" w:styleId="7">
    <w:name w:val="Normal (Web)"/>
    <w:basedOn w:val="1"/>
    <w:unhideWhenUsed/>
    <w:qFormat/>
    <w:uiPriority w:val="99"/>
    <w:pPr>
      <w:widowControl/>
      <w:jc w:val="left"/>
    </w:pPr>
    <w:rPr>
      <w:rFonts w:ascii="宋体" w:hAnsi="宋体" w:cs="宋体"/>
      <w:kern w:val="0"/>
      <w:sz w:val="24"/>
      <w:szCs w:val="24"/>
    </w:rPr>
  </w:style>
  <w:style w:type="paragraph" w:styleId="8">
    <w:name w:val="Body Text First Indent 2"/>
    <w:basedOn w:val="5"/>
    <w:qFormat/>
    <w:uiPriority w:val="0"/>
    <w:pPr>
      <w:ind w:firstLine="420" w:firstLineChars="200"/>
    </w:p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paragraph" w:styleId="14">
    <w:name w:val="List Paragraph"/>
    <w:basedOn w:val="1"/>
    <w:qFormat/>
    <w:uiPriority w:val="34"/>
    <w:pPr>
      <w:ind w:firstLine="420" w:firstLineChars="200"/>
    </w:pPr>
  </w:style>
  <w:style w:type="paragraph" w:customStyle="1" w:styleId="15">
    <w:name w:val="全文一级大标题"/>
    <w:basedOn w:val="1"/>
    <w:qFormat/>
    <w:uiPriority w:val="0"/>
    <w:pPr>
      <w:spacing w:after="0" w:line="600" w:lineRule="exact"/>
      <w:jc w:val="center"/>
    </w:pPr>
    <w:rPr>
      <w:rFonts w:ascii="Noto Sans S Chinese Black" w:eastAsia="Noto Sans S Chinese Black"/>
      <w:b/>
      <w:sz w:val="44"/>
    </w:rPr>
  </w:style>
  <w:style w:type="paragraph" w:customStyle="1" w:styleId="16">
    <w:name w:val="文本正文"/>
    <w:basedOn w:val="1"/>
    <w:qFormat/>
    <w:uiPriority w:val="0"/>
    <w:pPr>
      <w:spacing w:after="0" w:line="600" w:lineRule="exact"/>
      <w:ind w:firstLine="560" w:firstLineChars="200"/>
    </w:pPr>
    <w:rPr>
      <w:rFonts w:ascii="Noto Sans S Chinese Regular" w:hAnsi="宋体" w:eastAsia="Noto Sans S Chinese Regular" w:cs="Helvetica"/>
      <w:bCs/>
      <w:szCs w:val="36"/>
      <w:lang w:eastAsia="zh-CN"/>
    </w:rPr>
  </w:style>
  <w:style w:type="paragraph" w:customStyle="1" w:styleId="17">
    <w:name w:val="抬头或称呼"/>
    <w:basedOn w:val="1"/>
    <w:qFormat/>
    <w:uiPriority w:val="0"/>
    <w:pPr>
      <w:spacing w:after="0" w:line="600" w:lineRule="exact"/>
    </w:pPr>
    <w:rPr>
      <w:rFonts w:ascii="Noto Sans S Chinese Regular" w:hAnsi="黑体" w:eastAsia="Noto Sans S Chinese Regular"/>
      <w:lang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5213</Words>
  <Characters>5691</Characters>
  <Lines>0</Lines>
  <Paragraphs>0</Paragraphs>
  <TotalTime>4</TotalTime>
  <ScaleCrop>false</ScaleCrop>
  <LinksUpToDate>false</LinksUpToDate>
  <CharactersWithSpaces>5790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2022-06-10T08:13:00Z</dcterms:created>
  <dc:creator>dell</dc:creator>
  <cp:lastModifiedBy>yb</cp:lastModifiedBy>
  <dcterms:modified xsi:type="dcterms:W3CDTF">2026-10-20T02:34:31Z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A5325BF667894DB9858C48ABE204A33C_12</vt:lpwstr>
  </property>
  <property fmtid="{D5CDD505-2E9C-101B-9397-08002B2CF9AE}" pid="4" name="KSOTemplateDocerSaveRecord">
    <vt:lpwstr>eyJoZGlkIjoiZWNiYjAzMjljNDVkMTNjMWI5NGRjODhmM2VkYTNlOGQiLCJ1c2VySWQiOiI0NDQ4NDg0MzQifQ==</vt:lpwstr>
  </property>
</Properties>
</file>