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AA598">
      <w:pPr>
        <w:pStyle w:val="2"/>
        <w:jc w:val="center"/>
      </w:pPr>
      <w:bookmarkStart w:id="1" w:name="_GoBack"/>
      <w:bookmarkEnd w:id="1"/>
      <w:r>
        <w:rPr>
          <w:rFonts w:hint="eastAsia"/>
        </w:rPr>
        <w:t>学生操作手册</w:t>
      </w:r>
    </w:p>
    <w:p w14:paraId="63EA398C">
      <w:pPr>
        <w:spacing w:line="312" w:lineRule="auto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步骤：1登录-</w:t>
      </w:r>
      <w:r>
        <w:rPr>
          <w:rFonts w:ascii="黑体" w:hAnsi="黑体" w:eastAsia="黑体"/>
          <w:szCs w:val="21"/>
        </w:rPr>
        <w:t>2</w:t>
      </w:r>
      <w:r>
        <w:rPr>
          <w:rFonts w:hint="eastAsia" w:ascii="黑体" w:hAnsi="黑体" w:eastAsia="黑体"/>
          <w:szCs w:val="21"/>
        </w:rPr>
        <w:t>报选题-</w:t>
      </w:r>
      <w:r>
        <w:rPr>
          <w:rFonts w:ascii="黑体" w:hAnsi="黑体" w:eastAsia="黑体"/>
          <w:szCs w:val="21"/>
        </w:rPr>
        <w:t>3</w:t>
      </w:r>
      <w:r>
        <w:rPr>
          <w:rFonts w:hint="eastAsia" w:ascii="黑体" w:hAnsi="黑体" w:eastAsia="黑体"/>
          <w:szCs w:val="21"/>
        </w:rPr>
        <w:t>任务书-</w:t>
      </w:r>
      <w:r>
        <w:rPr>
          <w:rFonts w:ascii="黑体" w:hAnsi="黑体" w:eastAsia="黑体"/>
          <w:szCs w:val="21"/>
        </w:rPr>
        <w:t>4</w:t>
      </w:r>
      <w:r>
        <w:rPr>
          <w:rFonts w:hint="eastAsia" w:ascii="黑体" w:hAnsi="黑体" w:eastAsia="黑体"/>
          <w:szCs w:val="21"/>
        </w:rPr>
        <w:t>开题报告-</w:t>
      </w:r>
      <w:r>
        <w:rPr>
          <w:rFonts w:ascii="黑体" w:hAnsi="黑体" w:eastAsia="黑体"/>
          <w:szCs w:val="21"/>
        </w:rPr>
        <w:t>5</w:t>
      </w:r>
      <w:r>
        <w:rPr>
          <w:rFonts w:hint="eastAsia" w:ascii="黑体" w:hAnsi="黑体" w:eastAsia="黑体"/>
          <w:szCs w:val="21"/>
        </w:rPr>
        <w:t>中期检查-</w:t>
      </w:r>
      <w:r>
        <w:rPr>
          <w:rFonts w:ascii="黑体" w:hAnsi="黑体" w:eastAsia="黑体"/>
          <w:szCs w:val="21"/>
        </w:rPr>
        <w:t>6</w:t>
      </w:r>
      <w:r>
        <w:rPr>
          <w:rFonts w:hint="eastAsia" w:ascii="黑体" w:hAnsi="黑体" w:eastAsia="黑体"/>
          <w:szCs w:val="21"/>
        </w:rPr>
        <w:t>过程文档含抄袭检测-</w:t>
      </w:r>
      <w:r>
        <w:rPr>
          <w:rFonts w:ascii="黑体" w:hAnsi="黑体" w:eastAsia="黑体"/>
          <w:szCs w:val="21"/>
        </w:rPr>
        <w:t>7</w:t>
      </w:r>
      <w:r>
        <w:rPr>
          <w:rFonts w:hint="eastAsia" w:ascii="黑体" w:hAnsi="黑体" w:eastAsia="黑体"/>
          <w:szCs w:val="21"/>
        </w:rPr>
        <w:t>评阅和答辩及成绩录入-</w:t>
      </w:r>
      <w:r>
        <w:rPr>
          <w:rFonts w:ascii="黑体" w:hAnsi="黑体" w:eastAsia="黑体"/>
          <w:szCs w:val="21"/>
        </w:rPr>
        <w:t>8</w:t>
      </w:r>
      <w:r>
        <w:rPr>
          <w:rFonts w:hint="eastAsia" w:ascii="黑体" w:hAnsi="黑体" w:eastAsia="黑体"/>
          <w:szCs w:val="21"/>
        </w:rPr>
        <w:t>评审推优</w:t>
      </w:r>
      <w:r>
        <w:rPr>
          <w:rFonts w:ascii="黑体" w:hAnsi="黑体" w:eastAsia="黑体"/>
          <w:szCs w:val="21"/>
        </w:rPr>
        <w:t xml:space="preserve"> </w:t>
      </w:r>
    </w:p>
    <w:p w14:paraId="2BAEA01B">
      <w:pPr>
        <w:pStyle w:val="7"/>
        <w:jc w:val="left"/>
      </w:pPr>
      <w:r>
        <w:rPr>
          <w:rFonts w:hint="eastAsia"/>
        </w:rPr>
        <w:t>登录系统</w:t>
      </w:r>
    </w:p>
    <w:p w14:paraId="6540E307">
      <w:pPr>
        <w:pStyle w:val="18"/>
        <w:numPr>
          <w:ilvl w:val="0"/>
          <w:numId w:val="1"/>
        </w:numPr>
        <w:spacing w:line="312" w:lineRule="auto"/>
        <w:ind w:firstLineChars="0"/>
        <w:rPr>
          <w:rFonts w:ascii="微软雅黑" w:hAnsi="微软雅黑" w:eastAsia="微软雅黑"/>
          <w:color w:val="000000" w:themeColor="text1"/>
          <w:sz w:val="18"/>
          <w:szCs w:val="18"/>
          <w:shd w:val="clear" w:color="auto" w:fill="FAFAFA"/>
          <w14:textFill>
            <w14:solidFill>
              <w14:schemeClr w14:val="tx1"/>
            </w14:solidFill>
          </w14:textFill>
        </w:rPr>
      </w:pPr>
      <w:bookmarkStart w:id="0" w:name="_Hlk21683737"/>
      <w:r>
        <w:rPr>
          <w:rFonts w:ascii="微软雅黑" w:hAnsi="微软雅黑" w:eastAsia="微软雅黑"/>
          <w:color w:val="000000" w:themeColor="text1"/>
          <w:sz w:val="18"/>
          <w:szCs w:val="18"/>
          <w:shd w:val="clear" w:color="auto" w:fill="FAFAFA"/>
          <w14:textFill>
            <w14:solidFill>
              <w14:schemeClr w14:val="tx1"/>
            </w14:solidFill>
          </w14:textFill>
        </w:rPr>
        <w:t>输入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:shd w:val="clear" w:color="auto" w:fill="FAFAFA"/>
          <w:lang w:val="en-US" w:eastAsia="zh-CN"/>
          <w14:textFill>
            <w14:solidFill>
              <w14:schemeClr w14:val="tx1"/>
            </w14:solidFill>
          </w14:textFill>
        </w:rPr>
        <w:t>西南财经大学</w:t>
      </w:r>
      <w:r>
        <w:rPr>
          <w:rFonts w:ascii="微软雅黑" w:hAnsi="微软雅黑" w:eastAsia="微软雅黑"/>
          <w:color w:val="000000" w:themeColor="text1"/>
          <w:sz w:val="18"/>
          <w:szCs w:val="18"/>
          <w:shd w:val="clear" w:color="auto" w:fill="FAFAFA"/>
          <w14:textFill>
            <w14:solidFill>
              <w14:schemeClr w14:val="tx1"/>
            </w14:solidFill>
          </w14:textFill>
        </w:rPr>
        <w:t>知网毕设系统域名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:shd w:val="clear" w:color="auto" w:fill="FAFAFA"/>
          <w:lang w:val="en-US" w:eastAsia="zh-CN"/>
          <w14:textFill>
            <w14:solidFill>
              <w14:schemeClr w14:val="tx1"/>
            </w14:solidFill>
          </w14:textFill>
        </w:rPr>
        <w:t>或者通过门户网站登陆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:shd w:val="clear" w:color="auto" w:fill="FAFAFA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14D3CFC">
      <w:pPr>
        <w:pStyle w:val="18"/>
        <w:spacing w:line="312" w:lineRule="auto"/>
        <w:ind w:left="360" w:firstLine="0" w:firstLineChars="0"/>
        <w:rPr>
          <w:rFonts w:hint="eastAsia" w:ascii="微软雅黑" w:hAnsi="微软雅黑" w:eastAsia="微软雅黑"/>
          <w:color w:val="0000FF"/>
          <w:sz w:val="18"/>
          <w:szCs w:val="18"/>
          <w:shd w:val="clear" w:color="auto" w:fill="FAFAFA"/>
        </w:rPr>
      </w:pPr>
      <w:r>
        <w:rPr>
          <w:rFonts w:hint="eastAsia" w:ascii="微软雅黑" w:hAnsi="微软雅黑" w:eastAsia="微软雅黑"/>
          <w:color w:val="0000FF"/>
          <w:sz w:val="18"/>
          <w:szCs w:val="18"/>
          <w:shd w:val="clear" w:color="auto" w:fill="FAFAFA"/>
        </w:rPr>
        <w:fldChar w:fldCharType="begin"/>
      </w:r>
      <w:r>
        <w:rPr>
          <w:rFonts w:hint="eastAsia" w:ascii="微软雅黑" w:hAnsi="微软雅黑" w:eastAsia="微软雅黑"/>
          <w:color w:val="0000FF"/>
          <w:sz w:val="18"/>
          <w:szCs w:val="18"/>
          <w:shd w:val="clear" w:color="auto" w:fill="FAFAFA"/>
        </w:rPr>
        <w:instrText xml:space="preserve"> HYPERLINK "https://co2.cnki.net/login.html?dp=swufe&amp;cas=1&amp;r=1731463431745" </w:instrText>
      </w:r>
      <w:r>
        <w:rPr>
          <w:rFonts w:hint="eastAsia" w:ascii="微软雅黑" w:hAnsi="微软雅黑" w:eastAsia="微软雅黑"/>
          <w:color w:val="0000FF"/>
          <w:sz w:val="18"/>
          <w:szCs w:val="18"/>
          <w:shd w:val="clear" w:color="auto" w:fill="FAFAFA"/>
        </w:rPr>
        <w:fldChar w:fldCharType="separate"/>
      </w:r>
      <w:r>
        <w:rPr>
          <w:rStyle w:val="11"/>
          <w:rFonts w:hint="eastAsia" w:ascii="微软雅黑" w:hAnsi="微软雅黑" w:eastAsia="微软雅黑"/>
          <w:sz w:val="18"/>
          <w:szCs w:val="18"/>
          <w:shd w:val="clear" w:color="auto" w:fill="FAFAFA"/>
        </w:rPr>
        <w:t>https://co2.cnki.net/login.html?dp=swufe&amp;cas=1&amp;r=1731463431745</w:t>
      </w:r>
      <w:r>
        <w:rPr>
          <w:rFonts w:hint="eastAsia" w:ascii="微软雅黑" w:hAnsi="微软雅黑" w:eastAsia="微软雅黑"/>
          <w:color w:val="0000FF"/>
          <w:sz w:val="18"/>
          <w:szCs w:val="18"/>
          <w:shd w:val="clear" w:color="auto" w:fill="FAFAFA"/>
        </w:rPr>
        <w:fldChar w:fldCharType="end"/>
      </w:r>
    </w:p>
    <w:p w14:paraId="05527EBB">
      <w:pPr>
        <w:pStyle w:val="18"/>
        <w:spacing w:line="312" w:lineRule="auto"/>
        <w:ind w:left="360" w:firstLine="0" w:firstLineChars="0"/>
        <w:rPr>
          <w:rFonts w:ascii="微软雅黑" w:hAnsi="微软雅黑" w:eastAsia="微软雅黑"/>
          <w:color w:val="000000" w:themeColor="text1"/>
          <w:sz w:val="18"/>
          <w:szCs w:val="18"/>
          <w:shd w:val="clear" w:color="auto" w:fill="FAFAFA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FF0000"/>
          <w:sz w:val="18"/>
          <w:szCs w:val="18"/>
          <w:shd w:val="clear" w:color="auto" w:fill="FAFAFA"/>
        </w:rPr>
        <w:t>提示：不要使用</w:t>
      </w:r>
      <w:r>
        <w:rPr>
          <w:rFonts w:ascii="微软雅黑" w:hAnsi="微软雅黑" w:eastAsia="微软雅黑"/>
          <w:color w:val="FF0000"/>
          <w:sz w:val="18"/>
          <w:szCs w:val="18"/>
          <w:shd w:val="clear" w:color="auto" w:fill="FAFAFA"/>
        </w:rPr>
        <w:t>IE浏览器，</w:t>
      </w:r>
      <w:r>
        <w:rPr>
          <w:rFonts w:hint="eastAsia" w:ascii="微软雅黑" w:hAnsi="微软雅黑" w:eastAsia="微软雅黑"/>
          <w:color w:val="FF0000"/>
          <w:sz w:val="18"/>
          <w:szCs w:val="18"/>
          <w:shd w:val="clear" w:color="auto" w:fill="FAFAFA"/>
        </w:rPr>
        <w:t>也不建议使用3</w:t>
      </w:r>
      <w:r>
        <w:rPr>
          <w:rFonts w:ascii="微软雅黑" w:hAnsi="微软雅黑" w:eastAsia="微软雅黑"/>
          <w:color w:val="FF0000"/>
          <w:sz w:val="18"/>
          <w:szCs w:val="18"/>
          <w:shd w:val="clear" w:color="auto" w:fill="FAFAFA"/>
        </w:rPr>
        <w:t>60</w:t>
      </w:r>
      <w:r>
        <w:rPr>
          <w:rFonts w:hint="eastAsia" w:ascii="微软雅黑" w:hAnsi="微软雅黑" w:eastAsia="微软雅黑"/>
          <w:color w:val="FF0000"/>
          <w:sz w:val="18"/>
          <w:szCs w:val="18"/>
          <w:shd w:val="clear" w:color="auto" w:fill="FAFAFA"/>
        </w:rPr>
        <w:t>，如</w:t>
      </w:r>
      <w:r>
        <w:rPr>
          <w:rFonts w:ascii="微软雅黑" w:hAnsi="微软雅黑" w:eastAsia="微软雅黑"/>
          <w:color w:val="FF0000"/>
          <w:sz w:val="18"/>
          <w:szCs w:val="18"/>
          <w:shd w:val="clear" w:color="auto" w:fill="FAFAFA"/>
        </w:rPr>
        <w:t>360浏览器</w:t>
      </w:r>
      <w:r>
        <w:rPr>
          <w:rFonts w:hint="eastAsia" w:ascii="微软雅黑" w:hAnsi="微软雅黑" w:eastAsia="微软雅黑"/>
          <w:color w:val="FF0000"/>
          <w:sz w:val="18"/>
          <w:szCs w:val="18"/>
          <w:shd w:val="clear" w:color="auto" w:fill="FAFAFA"/>
        </w:rPr>
        <w:t>页面显示缺失，建议使用</w:t>
      </w:r>
      <w:r>
        <w:rPr>
          <w:rFonts w:ascii="微软雅黑" w:hAnsi="微软雅黑" w:eastAsia="微软雅黑"/>
          <w:color w:val="FF0000"/>
          <w:sz w:val="18"/>
          <w:szCs w:val="18"/>
          <w:shd w:val="clear" w:color="auto" w:fill="FAFAFA"/>
        </w:rPr>
        <w:t>QQ浏览器、搜狗浏览器、、谷歌浏览器，</w:t>
      </w:r>
      <w:r>
        <w:rPr>
          <w:rFonts w:hint="eastAsia" w:ascii="微软雅黑" w:hAnsi="微软雅黑" w:eastAsia="微软雅黑"/>
          <w:color w:val="FF0000"/>
          <w:sz w:val="18"/>
          <w:szCs w:val="18"/>
          <w:shd w:val="clear" w:color="auto" w:fill="FAFAFA"/>
        </w:rPr>
        <w:t>火狐浏览器，并</w:t>
      </w:r>
      <w:r>
        <w:rPr>
          <w:rFonts w:ascii="微软雅黑" w:hAnsi="微软雅黑" w:eastAsia="微软雅黑"/>
          <w:color w:val="FF0000"/>
          <w:sz w:val="18"/>
          <w:szCs w:val="18"/>
          <w:shd w:val="clear" w:color="auto" w:fill="FAFAFA"/>
        </w:rPr>
        <w:t>切换极速模式</w:t>
      </w:r>
    </w:p>
    <w:bookmarkEnd w:id="0"/>
    <w:p w14:paraId="48D470B9">
      <w:pPr>
        <w:spacing w:line="312" w:lineRule="auto"/>
        <w:ind w:firstLine="360" w:firstLineChars="200"/>
        <w:rPr>
          <w:rFonts w:ascii="微软雅黑" w:hAnsi="微软雅黑" w:eastAsia="微软雅黑"/>
          <w:b/>
          <w:bCs/>
          <w:color w:val="000000" w:themeColor="text1"/>
          <w:sz w:val="18"/>
          <w:szCs w:val="18"/>
          <w:shd w:val="clear" w:color="auto" w:fill="FAFAFA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18"/>
          <w:szCs w:val="18"/>
          <w:shd w:val="clear" w:color="auto" w:fill="FAFAFA"/>
          <w14:textFill>
            <w14:solidFill>
              <w14:schemeClr w14:val="tx1"/>
            </w14:solidFill>
          </w14:textFill>
        </w:rPr>
        <w:t>输入用户名密码，选择学生角色，（凡登录后再忘记密码，可使用“忘记密码”按钮通过手机短信自助找回密码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:shd w:val="clear" w:color="auto" w:fill="FAFAFA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:shd w:val="clear" w:color="auto" w:fill="FAFAFA"/>
          <w:lang w:val="en-US" w:eastAsia="zh-CN"/>
          <w14:textFill>
            <w14:solidFill>
              <w14:schemeClr w14:val="tx1"/>
            </w14:solidFill>
          </w14:textFill>
        </w:rPr>
        <w:t>或者让学院教学秘书角色重置密码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:shd w:val="clear" w:color="auto" w:fill="FAFAFA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:shd w:val="clear" w:color="auto" w:fill="FAFAFA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微软雅黑" w:hAnsi="微软雅黑" w:eastAsia="微软雅黑"/>
          <w:b/>
          <w:bCs/>
          <w:color w:val="000000" w:themeColor="text1"/>
          <w:sz w:val="18"/>
          <w:szCs w:val="18"/>
          <w:shd w:val="clear" w:color="auto" w:fill="FAFAFA"/>
          <w:lang w:val="en-US" w:eastAsia="zh-CN"/>
          <w14:textFill>
            <w14:solidFill>
              <w14:schemeClr w14:val="tx1"/>
            </w14:solidFill>
          </w14:textFill>
        </w:rPr>
        <w:t>初始密码为pzhu</w:t>
      </w:r>
      <w:r>
        <w:rPr>
          <w:rFonts w:hint="eastAsia" w:ascii="微软雅黑" w:hAnsi="微软雅黑" w:eastAsia="微软雅黑"/>
          <w:b/>
          <w:bCs/>
          <w:color w:val="000000" w:themeColor="text1"/>
          <w:sz w:val="18"/>
          <w:szCs w:val="18"/>
          <w:shd w:val="clear" w:color="auto" w:fill="FAFAFA"/>
          <w14:textFill>
            <w14:solidFill>
              <w14:schemeClr w14:val="tx1"/>
            </w14:solidFill>
          </w14:textFill>
        </w:rPr>
        <w:t>（小写）+学号。</w:t>
      </w:r>
    </w:p>
    <w:p w14:paraId="18F54A2B">
      <w:pPr>
        <w:spacing w:line="312" w:lineRule="auto"/>
        <w:jc w:val="center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67325" cy="2238375"/>
            <wp:effectExtent l="0" t="0" r="15875" b="2222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B08C0">
      <w:pPr>
        <w:spacing w:line="312" w:lineRule="auto"/>
        <w:rPr>
          <w:b/>
          <w:bCs/>
        </w:rPr>
      </w:pPr>
      <w:r>
        <w:rPr>
          <w:rFonts w:hint="eastAsia" w:ascii="黑体" w:hAnsi="黑体" w:eastAsia="黑体"/>
          <w:sz w:val="30"/>
          <w:szCs w:val="30"/>
        </w:rPr>
        <w:t>登录必须绑定手机号，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学生</w:t>
      </w:r>
      <w:r>
        <w:rPr>
          <w:rFonts w:hint="eastAsia" w:ascii="黑体" w:hAnsi="黑体" w:eastAsia="黑体"/>
          <w:sz w:val="30"/>
          <w:szCs w:val="30"/>
        </w:rPr>
        <w:t>外网登录变更I</w:t>
      </w:r>
      <w:r>
        <w:rPr>
          <w:rFonts w:ascii="黑体" w:hAnsi="黑体" w:eastAsia="黑体"/>
          <w:sz w:val="30"/>
          <w:szCs w:val="30"/>
        </w:rPr>
        <w:t>P</w:t>
      </w:r>
      <w:r>
        <w:rPr>
          <w:rFonts w:hint="eastAsia" w:ascii="黑体" w:hAnsi="黑体" w:eastAsia="黑体"/>
          <w:sz w:val="30"/>
          <w:szCs w:val="30"/>
        </w:rPr>
        <w:t>登录需短信验证</w:t>
      </w:r>
    </w:p>
    <w:p w14:paraId="2EFB58E9">
      <w:pPr>
        <w:spacing w:line="312" w:lineRule="auto"/>
        <w:jc w:val="center"/>
        <w:rPr>
          <w:rFonts w:hint="eastAsia" w:ascii="黑体" w:hAnsi="黑体" w:eastAsia="黑体"/>
          <w:sz w:val="30"/>
          <w:szCs w:val="30"/>
          <w:lang w:eastAsia="zh-CN"/>
        </w:rPr>
      </w:pPr>
      <w:r>
        <w:rPr>
          <w:rFonts w:hint="eastAsia" w:ascii="黑体" w:hAnsi="黑体" w:eastAsia="黑体"/>
          <w:sz w:val="30"/>
          <w:szCs w:val="30"/>
          <w:lang w:eastAsia="zh-CN"/>
        </w:rPr>
        <w:drawing>
          <wp:inline distT="0" distB="0" distL="114300" distR="114300">
            <wp:extent cx="5254625" cy="1929130"/>
            <wp:effectExtent l="0" t="0" r="3175" b="1270"/>
            <wp:docPr id="22" name="图片 22" descr="QQ_1728369491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QQ_172836949157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192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2B90D">
      <w:pPr>
        <w:spacing w:line="312" w:lineRule="auto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 w:val="30"/>
          <w:szCs w:val="30"/>
        </w:rPr>
        <w:t>忘记密码可自助找回</w:t>
      </w:r>
    </w:p>
    <w:p w14:paraId="33B12821">
      <w:pPr>
        <w:pStyle w:val="8"/>
        <w:numPr>
          <w:ilvl w:val="0"/>
          <w:numId w:val="2"/>
        </w:numPr>
        <w:jc w:val="both"/>
      </w:pPr>
      <w:r>
        <w:rPr>
          <w:rFonts w:hint="eastAsia"/>
        </w:rPr>
        <w:t>学生选题</w:t>
      </w:r>
    </w:p>
    <w:p w14:paraId="3C97D88A">
      <w:pPr>
        <w:rPr>
          <w:b/>
          <w:bCs/>
        </w:rPr>
      </w:pPr>
      <w:r>
        <w:rPr>
          <w:rFonts w:hint="eastAsia"/>
        </w:rPr>
        <w:t>点击顺序：</w:t>
      </w:r>
      <w:r>
        <w:rPr>
          <w:rFonts w:hint="eastAsia"/>
          <w:b/>
          <w:bCs/>
        </w:rPr>
        <w:t>师生双选管理</w:t>
      </w:r>
      <w:r>
        <w:rPr>
          <w:b/>
          <w:bCs/>
        </w:rPr>
        <w:t>—</w:t>
      </w:r>
      <w:r>
        <w:rPr>
          <w:rFonts w:hint="eastAsia"/>
          <w:b/>
          <w:bCs/>
        </w:rPr>
        <w:t>学生选题</w:t>
      </w:r>
      <w:r>
        <w:rPr>
          <w:b/>
          <w:bCs/>
        </w:rPr>
        <w:t>—</w:t>
      </w:r>
      <w:r>
        <w:rPr>
          <w:rFonts w:hint="eastAsia"/>
          <w:b/>
          <w:bCs/>
        </w:rPr>
        <w:t>选择题目</w:t>
      </w:r>
    </w:p>
    <w:p w14:paraId="53759BB0">
      <w:pPr>
        <w:rPr>
          <w:rFonts w:hint="eastAsia" w:eastAsiaTheme="minorEastAsia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2519045</wp:posOffset>
                </wp:positionH>
                <wp:positionV relativeFrom="paragraph">
                  <wp:posOffset>1582420</wp:posOffset>
                </wp:positionV>
                <wp:extent cx="495300" cy="180975"/>
                <wp:effectExtent l="38100" t="0" r="0" b="47625"/>
                <wp:wrapNone/>
                <wp:docPr id="3" name="箭头: 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09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箭头: 下 3" o:spid="_x0000_s1026" o:spt="67" type="#_x0000_t67" style="position:absolute;left:0pt;margin-left:198.35pt;margin-top:124.6pt;height:14.25pt;width:39pt;z-index:251659264;v-text-anchor:middle;mso-width-relative:page;mso-height-relative:page;" fillcolor="#4472C4 [3204]" filled="t" stroked="t" coordsize="21600,21600" o:gfxdata="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HbWRW2gAA&#10;AAsBAAAPAAAAAAAAAAEAIAAAACIAAABkcnMvZG93bnJldi54bWxQSwECFAAUAAAACACHTuJAJ8aS&#10;Q44CAAAeBQAADgAAAAAAAAABACAAAAApAQAAZHJzL2Uyb0RvYy54bWxQSwUGAAAAAAYABgBZAQAA&#10;KQYAAAAA&#10;" adj="10800,5400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1258570"/>
            <wp:effectExtent l="0" t="0" r="15875" b="11430"/>
            <wp:docPr id="13" name="图片 13" descr="QQ_1728368571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QQ_17283685715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0BB31"/>
    <w:p w14:paraId="450F1016">
      <w:r>
        <w:drawing>
          <wp:inline distT="0" distB="0" distL="0" distR="0">
            <wp:extent cx="5274310" cy="5143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82E9A"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13970</wp:posOffset>
                </wp:positionV>
                <wp:extent cx="495300" cy="180975"/>
                <wp:effectExtent l="38100" t="0" r="0" b="47625"/>
                <wp:wrapNone/>
                <wp:docPr id="5" name="箭头: 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09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箭头: 下 5" o:spid="_x0000_s1026" o:spt="67" type="#_x0000_t67" style="position:absolute;left:0pt;margin-left:197.25pt;margin-top:1.1pt;height:14.25pt;width:39pt;z-index:251660288;v-text-anchor:middle;mso-width-relative:page;mso-height-relative:page;" fillcolor="#4472C4 [3204]" filled="t" stroked="t" coordsize="21600,21600" o:gfxdata="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oTS0SNgAAAAI&#10;AQAADwAAAAAAAAABACAAAAAiAAAAZHJzL2Rvd25yZXYueG1sUEsBAhQAFAAAAAgAh07iQJ+H/SKO&#10;AgAAHgUAAA4AAAAAAAAAAQAgAAAAJwEAAGRycy9lMm9Eb2MueG1sUEsFBgAAAAAGAAYAWQEAACcG&#10;AAAAAA==&#10;" adj="10800,5400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46E0AFF4">
      <w:r>
        <w:drawing>
          <wp:inline distT="0" distB="0" distL="0" distR="0">
            <wp:extent cx="5274310" cy="509905"/>
            <wp:effectExtent l="0" t="0" r="254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4DAB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如果老师不通过，则学生重新选择其他题目即可，直至老师确认通过即达成双选。</w:t>
      </w:r>
    </w:p>
    <w:p w14:paraId="39E42050">
      <w:pPr>
        <w:pStyle w:val="8"/>
        <w:numPr>
          <w:ilvl w:val="0"/>
          <w:numId w:val="2"/>
        </w:numPr>
        <w:jc w:val="both"/>
      </w:pPr>
      <w:r>
        <w:rPr>
          <w:rFonts w:hint="eastAsia"/>
          <w:lang w:val="en-US" w:eastAsia="zh-CN"/>
        </w:rPr>
        <w:t>查看</w:t>
      </w:r>
      <w:r>
        <w:rPr>
          <w:rFonts w:hint="eastAsia"/>
        </w:rPr>
        <w:t>任务书</w:t>
      </w:r>
    </w:p>
    <w:p w14:paraId="022AAFBC">
      <w:r>
        <w:rPr>
          <w:rFonts w:hint="eastAsia"/>
        </w:rPr>
        <w:t>点击顺序：</w:t>
      </w:r>
      <w:r>
        <w:rPr>
          <w:rFonts w:hint="eastAsia"/>
          <w:b/>
          <w:bCs/>
        </w:rPr>
        <w:t>师生双选管理</w:t>
      </w:r>
      <w:r>
        <w:rPr>
          <w:b/>
          <w:bCs/>
        </w:rPr>
        <w:t>—</w:t>
      </w:r>
      <w:r>
        <w:rPr>
          <w:rFonts w:hint="eastAsia"/>
          <w:b/>
          <w:bCs/>
        </w:rPr>
        <w:t>任务书</w:t>
      </w:r>
    </w:p>
    <w:p w14:paraId="06A180FD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72405" cy="1090295"/>
            <wp:effectExtent l="0" t="0" r="10795" b="190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9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070A8">
      <w:pPr>
        <w:pStyle w:val="8"/>
        <w:numPr>
          <w:ilvl w:val="0"/>
          <w:numId w:val="2"/>
        </w:numPr>
        <w:jc w:val="both"/>
      </w:pPr>
      <w:r>
        <w:rPr>
          <w:rFonts w:hint="eastAsia"/>
        </w:rPr>
        <w:t>提交开题报告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中期检查、指导记录</w:t>
      </w:r>
      <w:r>
        <w:rPr>
          <w:rFonts w:hint="eastAsia"/>
        </w:rPr>
        <w:t>等一系列过程文档</w:t>
      </w:r>
    </w:p>
    <w:p w14:paraId="3DFEC9A6">
      <w:r>
        <w:rPr>
          <w:rFonts w:hint="eastAsia"/>
        </w:rPr>
        <w:t>点击顺序：过程文档管理</w:t>
      </w:r>
      <w:r>
        <w:t>—</w:t>
      </w:r>
      <w:r>
        <w:rPr>
          <w:rFonts w:hint="eastAsia"/>
        </w:rPr>
        <w:t>提交开题报告、中期检查、指导记录</w:t>
      </w:r>
      <w:r>
        <w:t>—</w:t>
      </w:r>
      <w:r>
        <w:rPr>
          <w:rFonts w:hint="eastAsia"/>
        </w:rPr>
        <w:t>提交</w:t>
      </w:r>
    </w:p>
    <w:p w14:paraId="14B31FE4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512570" cy="2276475"/>
            <wp:effectExtent l="0" t="0" r="11430" b="9525"/>
            <wp:docPr id="16" name="图片 16" descr="QQ_1728369049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QQ_17283690492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1257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D518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2255520"/>
            <wp:effectExtent l="0" t="0" r="15875" b="5080"/>
            <wp:docPr id="17" name="图片 17" descr="QQ_1728369110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QQ_17283691105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60AC3"/>
    <w:p w14:paraId="79E4DF41">
      <w:pPr>
        <w:jc w:val="center"/>
        <w:rPr>
          <w:color w:val="FF0000"/>
          <w:sz w:val="44"/>
          <w:szCs w:val="44"/>
        </w:rPr>
      </w:pPr>
      <w:r>
        <w:rPr>
          <w:rFonts w:hint="eastAsia"/>
          <w:color w:val="FF0000"/>
          <w:sz w:val="44"/>
          <w:szCs w:val="44"/>
        </w:rPr>
        <w:t>其他过程文档同理!</w:t>
      </w:r>
    </w:p>
    <w:p w14:paraId="05F6A559">
      <w:pPr>
        <w:pStyle w:val="8"/>
        <w:numPr>
          <w:ilvl w:val="0"/>
          <w:numId w:val="2"/>
        </w:numPr>
        <w:jc w:val="both"/>
      </w:pPr>
      <w:r>
        <w:rPr>
          <w:rFonts w:hint="eastAsia"/>
        </w:rPr>
        <w:t>提交毕业论文（设计）</w:t>
      </w:r>
    </w:p>
    <w:p w14:paraId="618472C7">
      <w:pPr>
        <w:rPr>
          <w:b/>
          <w:bCs/>
        </w:rPr>
      </w:pPr>
      <w:r>
        <w:rPr>
          <w:rFonts w:hint="eastAsia"/>
        </w:rPr>
        <w:t>点击顺序：</w:t>
      </w:r>
      <w:r>
        <w:rPr>
          <w:rFonts w:hint="eastAsia"/>
          <w:b/>
          <w:bCs/>
        </w:rPr>
        <w:t>过程文档管理</w:t>
      </w:r>
      <w:r>
        <w:rPr>
          <w:b/>
          <w:bCs/>
        </w:rPr>
        <w:t>—</w:t>
      </w:r>
      <w:r>
        <w:rPr>
          <w:rFonts w:hint="eastAsia"/>
          <w:b/>
          <w:bCs/>
        </w:rPr>
        <w:t>提交文档</w:t>
      </w:r>
      <w:r>
        <w:rPr>
          <w:b/>
          <w:bCs/>
        </w:rPr>
        <w:t>—</w:t>
      </w:r>
      <w:r>
        <w:rPr>
          <w:rFonts w:hint="eastAsia"/>
          <w:b/>
          <w:bCs/>
        </w:rPr>
        <w:t>上传待检测文档</w:t>
      </w:r>
      <w:r>
        <w:rPr>
          <w:b/>
          <w:bCs/>
        </w:rPr>
        <w:t>—</w:t>
      </w:r>
      <w:r>
        <w:rPr>
          <w:rFonts w:hint="eastAsia"/>
          <w:b/>
          <w:bCs/>
        </w:rPr>
        <w:t>提交</w:t>
      </w:r>
    </w:p>
    <w:p w14:paraId="3CE1306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989965"/>
            <wp:effectExtent l="0" t="0" r="15875" b="635"/>
            <wp:docPr id="18" name="图片 18" descr="QQ_1728369148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QQ_172836914837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8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F626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3348355"/>
            <wp:effectExtent l="0" t="0" r="15875" b="4445"/>
            <wp:docPr id="19" name="图片 19" descr="QQ_1728369246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QQ_172836924687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4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1907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指导老师审核通过后出具检测结果。</w:t>
      </w:r>
    </w:p>
    <w:p w14:paraId="2BA7E55E">
      <w:pPr>
        <w:pStyle w:val="8"/>
        <w:numPr>
          <w:ilvl w:val="0"/>
          <w:numId w:val="2"/>
        </w:numPr>
        <w:jc w:val="both"/>
      </w:pPr>
      <w:r>
        <w:rPr>
          <w:rFonts w:hint="eastAsia"/>
        </w:rPr>
        <w:t>导出文档</w:t>
      </w:r>
    </w:p>
    <w:p w14:paraId="0A2F124B">
      <w:r>
        <w:rPr>
          <w:rFonts w:hint="eastAsia"/>
        </w:rPr>
        <w:t>首页最下方</w:t>
      </w:r>
    </w:p>
    <w:p w14:paraId="0B561C5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2297430"/>
            <wp:effectExtent l="0" t="0" r="15875" b="13970"/>
            <wp:docPr id="20" name="图片 20" descr="QQ_1728369284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QQ_17283692845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9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A14ACA"/>
    <w:multiLevelType w:val="multilevel"/>
    <w:tmpl w:val="4EA14ACA"/>
    <w:lvl w:ilvl="0" w:tentative="0">
      <w:start w:val="1"/>
      <w:numFmt w:val="japaneseCounting"/>
      <w:lvlText w:val="（%1）"/>
      <w:lvlJc w:val="left"/>
      <w:pPr>
        <w:ind w:left="1125" w:hanging="983"/>
      </w:pPr>
      <w:rPr>
        <w:rFonts w:hint="default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DD74D93"/>
    <w:multiLevelType w:val="multilevel"/>
    <w:tmpl w:val="5DD74D93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hkNTFjYzZiYjM0NTVkMTE1NGFkYWFiMzBjN2IwMzcifQ=="/>
  </w:docVars>
  <w:rsids>
    <w:rsidRoot w:val="007F6887"/>
    <w:rsid w:val="002A5D23"/>
    <w:rsid w:val="00451CF9"/>
    <w:rsid w:val="00543B8E"/>
    <w:rsid w:val="00566408"/>
    <w:rsid w:val="005C14A9"/>
    <w:rsid w:val="0062259D"/>
    <w:rsid w:val="00645F7C"/>
    <w:rsid w:val="007F6887"/>
    <w:rsid w:val="00945D1A"/>
    <w:rsid w:val="00A61809"/>
    <w:rsid w:val="00AB4D58"/>
    <w:rsid w:val="00C3016E"/>
    <w:rsid w:val="00C87C4F"/>
    <w:rsid w:val="00CD6CD4"/>
    <w:rsid w:val="00CF3D1B"/>
    <w:rsid w:val="00FA3450"/>
    <w:rsid w:val="13F372A0"/>
    <w:rsid w:val="3FE6BEA8"/>
    <w:rsid w:val="459270B2"/>
    <w:rsid w:val="585D7180"/>
    <w:rsid w:val="5EF70B8B"/>
    <w:rsid w:val="DFB70143"/>
    <w:rsid w:val="EDF79051"/>
    <w:rsid w:val="F1B5D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19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8">
    <w:name w:val="Title"/>
    <w:basedOn w:val="1"/>
    <w:next w:val="1"/>
    <w:link w:val="16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4">
    <w:name w:val="标题 1 字符"/>
    <w:basedOn w:val="1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5">
    <w:name w:val="标题 2 字符"/>
    <w:basedOn w:val="10"/>
    <w:link w:val="3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标题 字符"/>
    <w:basedOn w:val="10"/>
    <w:link w:val="8"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批注框文本 字符"/>
    <w:basedOn w:val="10"/>
    <w:link w:val="4"/>
    <w:semiHidden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副标题 字符"/>
    <w:basedOn w:val="10"/>
    <w:link w:val="7"/>
    <w:qFormat/>
    <w:uiPriority w:val="11"/>
    <w:rPr>
      <w:b/>
      <w:bCs/>
      <w:kern w:val="28"/>
      <w:sz w:val="32"/>
      <w:szCs w:val="32"/>
    </w:rPr>
  </w:style>
  <w:style w:type="character" w:customStyle="1" w:styleId="20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296</Words>
  <Characters>374</Characters>
  <Lines>3</Lines>
  <Paragraphs>1</Paragraphs>
  <TotalTime>0</TotalTime>
  <ScaleCrop>false</ScaleCrop>
  <LinksUpToDate>false</LinksUpToDate>
  <CharactersWithSpaces>375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2021-09-16T00:33:00Z</dcterms:created>
  <dc:creator>gao bingxing</dc:creator>
  <cp:lastModifiedBy>段夏虹</cp:lastModifiedBy>
  <dcterms:modified xsi:type="dcterms:W3CDTF">2026-10-16T05:28:33Z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9ABB866EFD46452A9EFD6CA74DF3B3EA_13</vt:lpwstr>
  </property>
</Properties>
</file>