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line="560" w:lineRule="exact"/>
        <w:ind w:left="0" w:hanging="420" w:firstLineChars="0"/>
        <w:jc w:val="both"/>
        <w:textAlignment w:val="auto"/>
        <w:rPr>
          <w:color w:val="auto"/>
          <w:highlight w:val="none"/>
        </w:rPr>
      </w:pPr>
      <w:r>
        <w:rPr>
          <w:color w:val="auto"/>
          <w:highlight w:val="none"/>
        </w:rPr>
        <w:t>附件1</w:t>
      </w:r>
      <w:bookmarkStart w:id="0" w:name="_Hlk40717910"/>
    </w:p>
    <w:p>
      <w:pPr>
        <w:rPr>
          <w:rFonts w:eastAsia="仿宋"/>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640" w:lineRule="exact"/>
        <w:ind w:left="0"/>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团员组织关系转接工作指引</w:t>
      </w:r>
    </w:p>
    <w:p>
      <w:pPr>
        <w:rPr>
          <w:rFonts w:eastAsia="仿宋"/>
          <w:color w:val="auto"/>
          <w:highlight w:val="none"/>
        </w:rPr>
      </w:pPr>
    </w:p>
    <w:bookmarkEnd w:id="0"/>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黑体简体" w:hAnsi="方正黑体简体" w:eastAsia="方正黑体简体" w:cs="方正黑体简体"/>
          <w:color w:val="auto"/>
          <w:sz w:val="32"/>
          <w:szCs w:val="32"/>
          <w:highlight w:val="none"/>
        </w:rPr>
      </w:pPr>
      <w:r>
        <w:rPr>
          <w:rFonts w:hint="eastAsia" w:ascii="方正黑体简体" w:hAnsi="方正黑体简体" w:eastAsia="方正黑体简体" w:cs="方正黑体简体"/>
          <w:color w:val="auto"/>
          <w:sz w:val="32"/>
          <w:szCs w:val="32"/>
          <w:highlight w:val="none"/>
        </w:rPr>
        <w:t>一、“智慧团建”系统转接步骤</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Regular" w:hAnsi="Times New Roman Regular" w:eastAsia="方正仿宋简体" w:cs="Times New Roman Regular"/>
          <w:color w:val="auto"/>
          <w:sz w:val="32"/>
          <w:szCs w:val="32"/>
          <w:highlight w:val="none"/>
        </w:rPr>
      </w:pPr>
      <w:r>
        <w:rPr>
          <w:rFonts w:hint="default" w:ascii="Times New Roman Regular" w:hAnsi="Times New Roman Regular" w:eastAsia="方正仿宋简体" w:cs="Times New Roman Regular"/>
          <w:color w:val="auto"/>
          <w:sz w:val="32"/>
          <w:szCs w:val="32"/>
          <w:highlight w:val="none"/>
        </w:rPr>
        <w:t>第一步  团员本人或所在团支部管理员点击登录“网上共青团·智慧团建”系统（</w:t>
      </w:r>
      <w:r>
        <w:rPr>
          <w:rFonts w:hint="default" w:ascii="Times New Roman Regular" w:hAnsi="Times New Roman Regular" w:eastAsia="方正仿宋简体" w:cs="Times New Roman Regular"/>
          <w:color w:val="auto"/>
          <w:sz w:val="32"/>
          <w:szCs w:val="32"/>
          <w:highlight w:val="none"/>
        </w:rPr>
        <w:fldChar w:fldCharType="begin"/>
      </w:r>
      <w:r>
        <w:rPr>
          <w:rFonts w:hint="default" w:ascii="Times New Roman Regular" w:hAnsi="Times New Roman Regular" w:eastAsia="方正仿宋简体" w:cs="Times New Roman Regular"/>
          <w:color w:val="auto"/>
          <w:sz w:val="32"/>
          <w:szCs w:val="32"/>
          <w:highlight w:val="none"/>
        </w:rPr>
        <w:instrText xml:space="preserve"> HYPERLINK "http://www.zhtj.youth.cn/zhtj" </w:instrText>
      </w:r>
      <w:r>
        <w:rPr>
          <w:rFonts w:hint="default" w:ascii="Times New Roman Regular" w:hAnsi="Times New Roman Regular" w:eastAsia="方正仿宋简体" w:cs="Times New Roman Regular"/>
          <w:color w:val="auto"/>
          <w:sz w:val="32"/>
          <w:szCs w:val="32"/>
          <w:highlight w:val="none"/>
        </w:rPr>
        <w:fldChar w:fldCharType="separate"/>
      </w:r>
      <w:r>
        <w:rPr>
          <w:rFonts w:hint="default" w:ascii="Times New Roman Regular" w:hAnsi="Times New Roman Regular" w:eastAsia="方正仿宋简体" w:cs="Times New Roman Regular"/>
          <w:color w:val="auto"/>
          <w:sz w:val="32"/>
          <w:szCs w:val="32"/>
          <w:highlight w:val="none"/>
        </w:rPr>
        <w:t>www.zhtj.youth.cn/zhtj</w:t>
      </w:r>
      <w:r>
        <w:rPr>
          <w:rFonts w:hint="default" w:ascii="Times New Roman Regular" w:hAnsi="Times New Roman Regular" w:eastAsia="方正仿宋简体" w:cs="Times New Roman Regular"/>
          <w:color w:val="auto"/>
          <w:sz w:val="32"/>
          <w:szCs w:val="32"/>
          <w:highlight w:val="none"/>
        </w:rPr>
        <w:fldChar w:fldCharType="end"/>
      </w:r>
      <w:r>
        <w:rPr>
          <w:rFonts w:hint="default" w:ascii="Times New Roman Regular" w:hAnsi="Times New Roman Regular" w:eastAsia="方正仿宋简体" w:cs="Times New Roman Regular"/>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Regular" w:hAnsi="Times New Roman Regular" w:eastAsia="方正仿宋简体" w:cs="Times New Roman Regular"/>
          <w:color w:val="auto"/>
          <w:sz w:val="32"/>
          <w:szCs w:val="32"/>
          <w:highlight w:val="none"/>
        </w:rPr>
      </w:pPr>
      <w:r>
        <w:rPr>
          <w:rFonts w:hint="default" w:ascii="Times New Roman Regular" w:hAnsi="Times New Roman Regular" w:eastAsia="方正仿宋简体" w:cs="Times New Roman Regular"/>
          <w:color w:val="auto"/>
          <w:sz w:val="32"/>
          <w:szCs w:val="32"/>
          <w:highlight w:val="none"/>
        </w:rPr>
        <w:t>第二步  进入页面后找到左侧菜单栏中的“关系转接”，点击“组织关系转移”；</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Regular" w:hAnsi="Times New Roman Regular" w:eastAsia="方正仿宋简体" w:cs="Times New Roman Regular"/>
          <w:color w:val="auto"/>
          <w:sz w:val="32"/>
          <w:szCs w:val="32"/>
          <w:highlight w:val="none"/>
        </w:rPr>
      </w:pPr>
      <w:r>
        <w:rPr>
          <w:rFonts w:hint="default" w:ascii="Times New Roman Regular" w:hAnsi="Times New Roman Regular" w:eastAsia="方正仿宋简体" w:cs="Times New Roman Regular"/>
          <w:color w:val="auto"/>
          <w:sz w:val="32"/>
          <w:szCs w:val="32"/>
          <w:highlight w:val="none"/>
        </w:rPr>
        <w:t>第三步  填写相关资料并提交；（若转入地为北京、福建或广东，请在填写相关资料后，在转出过程中出现选项【转入地是否为北京、广东或福建】时选择“是”）</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eastAsia="仿宋" w:cs="Times New Roman"/>
          <w:color w:val="auto"/>
          <w:sz w:val="32"/>
          <w:szCs w:val="32"/>
          <w:highlight w:val="none"/>
        </w:rPr>
      </w:pPr>
      <w:r>
        <w:rPr>
          <w:rFonts w:hint="default" w:ascii="Times New Roman Regular" w:hAnsi="Times New Roman Regular" w:eastAsia="方正仿宋简体" w:cs="Times New Roman Regular"/>
          <w:color w:val="auto"/>
          <w:sz w:val="32"/>
          <w:szCs w:val="32"/>
          <w:highlight w:val="none"/>
        </w:rPr>
        <w:t>第四步  联系接收团组织审核通过转入申请。</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黑体简体" w:hAnsi="方正黑体简体" w:eastAsia="方正黑体简体" w:cs="方正黑体简体"/>
          <w:color w:val="auto"/>
          <w:sz w:val="32"/>
          <w:szCs w:val="32"/>
          <w:highlight w:val="none"/>
        </w:rPr>
      </w:pPr>
      <w:r>
        <w:rPr>
          <w:rFonts w:hint="eastAsia" w:ascii="方正黑体简体" w:hAnsi="方正黑体简体" w:eastAsia="方正黑体简体" w:cs="方正黑体简体"/>
          <w:color w:val="auto"/>
          <w:sz w:val="32"/>
          <w:szCs w:val="32"/>
          <w:highlight w:val="none"/>
          <w:lang w:val="en-US" w:eastAsia="zh-CN"/>
        </w:rPr>
        <w:t>二</w:t>
      </w:r>
      <w:r>
        <w:rPr>
          <w:rFonts w:hint="eastAsia" w:ascii="方正黑体简体" w:hAnsi="方正黑体简体" w:eastAsia="方正黑体简体" w:cs="方正黑体简体"/>
          <w:color w:val="auto"/>
          <w:sz w:val="32"/>
          <w:szCs w:val="32"/>
          <w:highlight w:val="none"/>
        </w:rPr>
        <w:t>、新生团员转入工作指引</w:t>
      </w: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eastAsia="方正楷体简体"/>
          <w:b w:val="0"/>
          <w:i w:val="0"/>
          <w:color w:val="auto"/>
          <w:sz w:val="32"/>
          <w:szCs w:val="32"/>
          <w:highlight w:val="none"/>
          <w:lang w:eastAsia="zh-CN"/>
        </w:rPr>
      </w:pPr>
      <w:r>
        <w:rPr>
          <w:rFonts w:hint="eastAsia" w:eastAsia="方正楷体简体"/>
          <w:b w:val="0"/>
          <w:i w:val="0"/>
          <w:color w:val="auto"/>
          <w:sz w:val="32"/>
          <w:szCs w:val="32"/>
          <w:highlight w:val="none"/>
          <w:lang w:eastAsia="zh-CN"/>
        </w:rPr>
        <w:t>（一）建立新的团组织</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Regular" w:hAnsi="Times New Roman Regular" w:eastAsia="方正仿宋简体" w:cs="Times New Roman Regular"/>
          <w:color w:val="auto"/>
          <w:sz w:val="32"/>
          <w:szCs w:val="32"/>
          <w:highlight w:val="none"/>
          <w:lang w:val="en-US" w:eastAsia="zh-CN"/>
        </w:rPr>
      </w:pPr>
      <w:r>
        <w:rPr>
          <w:rFonts w:hint="eastAsia" w:ascii="Times New Roman Regular" w:hAnsi="Times New Roman Regular" w:eastAsia="方正仿宋简体" w:cs="Times New Roman Regular"/>
          <w:color w:val="auto"/>
          <w:sz w:val="32"/>
          <w:szCs w:val="32"/>
          <w:highlight w:val="none"/>
          <w:lang w:val="en-US" w:eastAsia="zh-CN"/>
        </w:rPr>
        <w:t>学院会</w:t>
      </w:r>
      <w:r>
        <w:rPr>
          <w:rFonts w:hint="default" w:ascii="Times New Roman Regular" w:hAnsi="Times New Roman Regular" w:eastAsia="方正仿宋简体" w:cs="Times New Roman Regular"/>
          <w:color w:val="auto"/>
          <w:sz w:val="32"/>
          <w:szCs w:val="32"/>
          <w:highlight w:val="none"/>
        </w:rPr>
        <w:t>于</w:t>
      </w:r>
      <w:r>
        <w:rPr>
          <w:rFonts w:hint="eastAsia" w:ascii="Times New Roman Regular" w:hAnsi="Times New Roman Regular" w:eastAsia="方正仿宋简体" w:cs="Times New Roman Regular"/>
          <w:color w:val="auto"/>
          <w:sz w:val="32"/>
          <w:szCs w:val="32"/>
          <w:highlight w:val="none"/>
          <w:lang w:val="en-US" w:eastAsia="zh-CN"/>
        </w:rPr>
        <w:t>开学</w:t>
      </w:r>
      <w:r>
        <w:rPr>
          <w:rFonts w:hint="eastAsia" w:ascii="Times New Roman Regular" w:hAnsi="Times New Roman Regular" w:eastAsia="方正仿宋简体" w:cs="Times New Roman Regular"/>
          <w:color w:val="auto"/>
          <w:sz w:val="32"/>
          <w:szCs w:val="32"/>
          <w:highlight w:val="none"/>
        </w:rPr>
        <w:t>前于</w:t>
      </w:r>
      <w:r>
        <w:rPr>
          <w:rFonts w:hint="default" w:ascii="Times New Roman Regular" w:hAnsi="Times New Roman Regular" w:eastAsia="方正仿宋简体" w:cs="Times New Roman Regular"/>
          <w:color w:val="auto"/>
          <w:sz w:val="32"/>
          <w:szCs w:val="32"/>
          <w:highlight w:val="none"/>
        </w:rPr>
        <w:t>“智慧团建”系统上建立</w:t>
      </w:r>
      <w:r>
        <w:rPr>
          <w:rFonts w:hint="eastAsia" w:ascii="Times New Roman Regular" w:hAnsi="Times New Roman Regular" w:eastAsia="方正仿宋简体" w:cs="Times New Roman Regular"/>
          <w:color w:val="auto"/>
          <w:sz w:val="32"/>
          <w:szCs w:val="32"/>
          <w:highlight w:val="none"/>
          <w:lang w:val="en-US" w:eastAsia="zh-CN"/>
        </w:rPr>
        <w:t>新生</w:t>
      </w:r>
      <w:r>
        <w:rPr>
          <w:rFonts w:hint="default" w:ascii="Times New Roman Regular" w:hAnsi="Times New Roman Regular" w:eastAsia="方正仿宋简体" w:cs="Times New Roman Regular"/>
          <w:color w:val="auto"/>
          <w:sz w:val="32"/>
          <w:szCs w:val="32"/>
          <w:highlight w:val="none"/>
        </w:rPr>
        <w:t>班级团支部，以便后续开展对标定级、评奖评优等团务工作</w:t>
      </w:r>
      <w:r>
        <w:rPr>
          <w:rFonts w:hint="eastAsia" w:ascii="Times New Roman Regular" w:hAnsi="Times New Roman Regular" w:eastAsia="方正仿宋简体" w:cs="Times New Roman Regular"/>
          <w:color w:val="auto"/>
          <w:sz w:val="32"/>
          <w:szCs w:val="32"/>
          <w:highlight w:val="none"/>
          <w:lang w:eastAsia="zh-CN"/>
        </w:rPr>
        <w:t>。</w:t>
      </w:r>
      <w:r>
        <w:rPr>
          <w:rFonts w:hint="eastAsia" w:ascii="Times New Roman Regular" w:hAnsi="Times New Roman Regular" w:eastAsia="方正仿宋简体" w:cs="Times New Roman Regular"/>
          <w:color w:val="auto"/>
          <w:sz w:val="32"/>
          <w:szCs w:val="32"/>
          <w:highlight w:val="none"/>
          <w:lang w:val="en-US" w:eastAsia="zh-CN"/>
        </w:rPr>
        <w:t>2024级新生入学前统一在转出时由“团四川省委”-“西南财经大学团委”-“会计学院团委”-“四川省西南财经大学会计学院团委”。</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eastAsia="仿宋" w:cs="Times New Roman"/>
          <w:color w:val="auto"/>
          <w:sz w:val="32"/>
          <w:szCs w:val="32"/>
          <w:highlight w:val="none"/>
        </w:rPr>
      </w:pPr>
      <w:r>
        <w:rPr>
          <w:rFonts w:hint="eastAsia" w:ascii="Times New Roman Regular" w:hAnsi="Times New Roman Regular" w:eastAsia="方正仿宋简体" w:cs="Times New Roman Regular"/>
          <w:color w:val="auto"/>
          <w:sz w:val="32"/>
          <w:szCs w:val="32"/>
          <w:highlight w:val="none"/>
          <w:lang w:val="en-US" w:eastAsia="zh-CN"/>
        </w:rPr>
        <w:t>学院</w:t>
      </w:r>
      <w:r>
        <w:rPr>
          <w:rFonts w:hint="default" w:ascii="Times New Roman Regular" w:hAnsi="Times New Roman Regular" w:eastAsia="方正仿宋简体" w:cs="Times New Roman Regular"/>
          <w:color w:val="auto"/>
          <w:sz w:val="32"/>
          <w:szCs w:val="32"/>
          <w:highlight w:val="none"/>
        </w:rPr>
        <w:t>建立对应班级支部后，</w:t>
      </w:r>
      <w:r>
        <w:rPr>
          <w:rFonts w:hint="eastAsia" w:ascii="Times New Roman Regular" w:hAnsi="Times New Roman Regular" w:eastAsia="方正仿宋简体" w:cs="Times New Roman Regular"/>
          <w:color w:val="auto"/>
          <w:sz w:val="32"/>
          <w:szCs w:val="32"/>
          <w:highlight w:val="none"/>
          <w:lang w:val="en-US" w:eastAsia="zh-CN"/>
        </w:rPr>
        <w:t>于开学后</w:t>
      </w:r>
      <w:r>
        <w:rPr>
          <w:rFonts w:hint="default" w:ascii="Times New Roman Regular" w:hAnsi="Times New Roman Regular" w:eastAsia="方正仿宋简体" w:cs="Times New Roman Regular"/>
          <w:color w:val="auto"/>
          <w:sz w:val="32"/>
          <w:szCs w:val="32"/>
          <w:highlight w:val="none"/>
        </w:rPr>
        <w:t>设置团支书或团支部负责人为支部管理员。管理员负责管理团员关系转接发起及审核，分配修改密码验证码等事务。支部管理员由支部所属学院（研究院）团组织统一管理，各学院（研究院）团组织管理员由校团委统一管理。下级组织进行管理员变更及密码修改时，所需验证码由上级管理员统一生成并分配。</w:t>
      </w: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eastAsia="方正楷体简体"/>
          <w:b w:val="0"/>
          <w:i w:val="0"/>
          <w:color w:val="auto"/>
          <w:sz w:val="32"/>
          <w:szCs w:val="32"/>
          <w:highlight w:val="none"/>
        </w:rPr>
      </w:pPr>
      <w:r>
        <w:rPr>
          <w:rFonts w:eastAsia="方正楷体简体"/>
          <w:b w:val="0"/>
          <w:i w:val="0"/>
          <w:color w:val="auto"/>
          <w:sz w:val="32"/>
          <w:szCs w:val="32"/>
          <w:highlight w:val="none"/>
        </w:rPr>
        <w:t>（二）</w:t>
      </w:r>
      <w:r>
        <w:rPr>
          <w:rFonts w:hint="eastAsia" w:eastAsia="方正楷体简体"/>
          <w:b w:val="0"/>
          <w:i w:val="0"/>
          <w:color w:val="auto"/>
          <w:sz w:val="32"/>
          <w:szCs w:val="32"/>
          <w:highlight w:val="none"/>
          <w:lang w:eastAsia="zh-CN"/>
        </w:rPr>
        <w:t>2024</w:t>
      </w:r>
      <w:r>
        <w:rPr>
          <w:rFonts w:eastAsia="方正楷体简体"/>
          <w:b w:val="0"/>
          <w:i w:val="0"/>
          <w:color w:val="auto"/>
          <w:sz w:val="32"/>
          <w:szCs w:val="32"/>
          <w:highlight w:val="none"/>
        </w:rPr>
        <w:t>级新生转入工作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eastAsia="宋体" w:cs="Times New Roman"/>
          <w:color w:val="auto"/>
          <w:sz w:val="32"/>
          <w:szCs w:val="32"/>
          <w:highlight w:val="none"/>
        </w:rPr>
      </w:pPr>
      <w:r>
        <w:rPr>
          <w:rFonts w:eastAsia="宋体" w:cs="Times New Roman"/>
          <w:color w:val="auto"/>
          <w:sz w:val="32"/>
          <w:szCs w:val="32"/>
          <w:highlight w:val="none"/>
        </w:rPr>
        <w:t>1.在“智慧团建”系统上已有账号的团员</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Regular" w:hAnsi="Times New Roman Regular" w:eastAsia="方正仿宋简体" w:cs="Times New Roman Regular"/>
          <w:color w:val="auto"/>
          <w:sz w:val="32"/>
          <w:szCs w:val="32"/>
          <w:highlight w:val="none"/>
        </w:rPr>
      </w:pPr>
      <w:r>
        <w:rPr>
          <w:rFonts w:hint="eastAsia" w:ascii="Times New Roman Regular" w:hAnsi="Times New Roman Regular" w:eastAsia="方正仿宋简体" w:cs="Times New Roman Regular"/>
          <w:color w:val="auto"/>
          <w:sz w:val="32"/>
          <w:szCs w:val="32"/>
          <w:highlight w:val="none"/>
          <w:lang w:val="en-US" w:eastAsia="zh-CN"/>
        </w:rPr>
        <w:t>新生</w:t>
      </w:r>
      <w:r>
        <w:rPr>
          <w:rFonts w:hint="default" w:ascii="Times New Roman Regular" w:hAnsi="Times New Roman Regular" w:eastAsia="方正仿宋简体" w:cs="Times New Roman Regular"/>
          <w:color w:val="auto"/>
          <w:sz w:val="32"/>
          <w:szCs w:val="32"/>
          <w:highlight w:val="none"/>
        </w:rPr>
        <w:t>团员即日起可向所属学院（研究院）团组织发起转入，已建立班级团支部的研究生团员应直接将团组织关系转入班级团支部，新生团员务必于</w:t>
      </w:r>
      <w:r>
        <w:rPr>
          <w:rFonts w:hint="eastAsia" w:ascii="Times New Roman Regular" w:hAnsi="Times New Roman Regular" w:eastAsia="方正仿宋简体" w:cs="Times New Roman Regular"/>
          <w:color w:val="auto"/>
          <w:sz w:val="32"/>
          <w:szCs w:val="32"/>
          <w:highlight w:val="none"/>
          <w:lang w:val="en-US" w:eastAsia="zh-CN"/>
        </w:rPr>
        <w:t>开学一个月内</w:t>
      </w:r>
      <w:r>
        <w:rPr>
          <w:rFonts w:hint="default" w:ascii="Times New Roman Regular" w:hAnsi="Times New Roman Regular" w:eastAsia="方正仿宋简体" w:cs="Times New Roman Regular"/>
          <w:color w:val="auto"/>
          <w:sz w:val="32"/>
          <w:szCs w:val="32"/>
          <w:highlight w:val="none"/>
        </w:rPr>
        <w:t>完成所有团组织关系转接工作，由各学院（研究院）团组织统一接收并整理团员名单；</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eastAsia="宋体" w:cs="Times New Roman"/>
          <w:color w:val="auto"/>
          <w:sz w:val="32"/>
          <w:szCs w:val="32"/>
          <w:highlight w:val="none"/>
        </w:rPr>
      </w:pPr>
      <w:r>
        <w:rPr>
          <w:rFonts w:eastAsia="宋体" w:cs="Times New Roman"/>
          <w:color w:val="auto"/>
          <w:sz w:val="32"/>
          <w:szCs w:val="32"/>
          <w:highlight w:val="none"/>
        </w:rPr>
        <w:t>2.尚未在“智慧团建”系统注册的202</w:t>
      </w:r>
      <w:r>
        <w:rPr>
          <w:rFonts w:hint="eastAsia" w:eastAsia="宋体" w:cs="Times New Roman"/>
          <w:color w:val="auto"/>
          <w:sz w:val="32"/>
          <w:szCs w:val="32"/>
          <w:highlight w:val="none"/>
          <w:lang w:val="en-US" w:eastAsia="zh-CN"/>
        </w:rPr>
        <w:t>4</w:t>
      </w:r>
      <w:r>
        <w:rPr>
          <w:rFonts w:eastAsia="宋体" w:cs="Times New Roman"/>
          <w:color w:val="auto"/>
          <w:sz w:val="32"/>
          <w:szCs w:val="32"/>
          <w:highlight w:val="none"/>
        </w:rPr>
        <w:t>级团员</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Regular" w:hAnsi="Times New Roman Regular" w:eastAsia="方正仿宋简体" w:cs="Times New Roman Regular"/>
          <w:color w:val="auto"/>
          <w:sz w:val="32"/>
          <w:szCs w:val="32"/>
          <w:highlight w:val="none"/>
        </w:rPr>
      </w:pPr>
      <w:r>
        <w:rPr>
          <w:rFonts w:hint="default" w:ascii="Times New Roman Regular" w:hAnsi="Times New Roman Regular" w:eastAsia="方正仿宋简体" w:cs="Times New Roman Regular"/>
          <w:color w:val="auto"/>
          <w:sz w:val="32"/>
          <w:szCs w:val="32"/>
          <w:highlight w:val="none"/>
        </w:rPr>
        <w:t>各学院（研究院）团组织建立下属支部后，通过各学院（研究院）团组织通过智慧团建系统左侧菜单中团员管理栏内“录入团员团干部”，按照要求进行信息录入操作自动注册账号后即可登陆，初始密码为身份证后八位。</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Regular" w:hAnsi="Times New Roman Regular" w:eastAsia="方正仿宋简体" w:cs="Times New Roman Regular"/>
          <w:color w:val="auto"/>
          <w:sz w:val="32"/>
          <w:szCs w:val="32"/>
          <w:highlight w:val="none"/>
        </w:rPr>
      </w:pPr>
      <w:r>
        <w:rPr>
          <w:rFonts w:hint="default" w:ascii="Times New Roman Regular" w:hAnsi="Times New Roman Regular" w:eastAsia="方正仿宋简体" w:cs="Times New Roman Regular"/>
          <w:color w:val="auto"/>
          <w:sz w:val="32"/>
          <w:szCs w:val="32"/>
          <w:highlight w:val="none"/>
        </w:rPr>
        <w:t>各学院（研究院）团组织应在所有202</w:t>
      </w:r>
      <w:r>
        <w:rPr>
          <w:rFonts w:hint="eastAsia" w:ascii="Times New Roman Regular" w:hAnsi="Times New Roman Regular" w:eastAsia="方正仿宋简体" w:cs="Times New Roman Regular"/>
          <w:color w:val="auto"/>
          <w:sz w:val="32"/>
          <w:szCs w:val="32"/>
          <w:highlight w:val="none"/>
          <w:lang w:val="en-US" w:eastAsia="zh-CN"/>
        </w:rPr>
        <w:t>4</w:t>
      </w:r>
      <w:r>
        <w:rPr>
          <w:rFonts w:hint="default" w:ascii="Times New Roman Regular" w:hAnsi="Times New Roman Regular" w:eastAsia="方正仿宋简体" w:cs="Times New Roman Regular"/>
          <w:color w:val="auto"/>
          <w:sz w:val="32"/>
          <w:szCs w:val="32"/>
          <w:highlight w:val="none"/>
        </w:rPr>
        <w:t>级新生团员转入及所有新增支部建立完成后，于</w:t>
      </w:r>
      <w:r>
        <w:rPr>
          <w:rFonts w:hint="eastAsia" w:ascii="Times New Roman Regular" w:hAnsi="Times New Roman Regular" w:eastAsia="方正仿宋简体" w:cs="Times New Roman Regular"/>
          <w:color w:val="auto"/>
          <w:sz w:val="32"/>
          <w:szCs w:val="32"/>
          <w:highlight w:val="none"/>
          <w:lang w:val="en-US" w:eastAsia="zh-CN"/>
        </w:rPr>
        <w:t>开学一个月内</w:t>
      </w:r>
      <w:r>
        <w:rPr>
          <w:rFonts w:hint="default" w:ascii="Times New Roman Regular" w:hAnsi="Times New Roman Regular" w:eastAsia="方正仿宋简体" w:cs="Times New Roman Regular"/>
          <w:color w:val="auto"/>
          <w:sz w:val="32"/>
          <w:szCs w:val="32"/>
          <w:highlight w:val="none"/>
        </w:rPr>
        <w:t>将属于该支部的所有团员信息填写入智慧团建系统，完成团员录入与团员注册。</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黑体简体" w:hAnsi="方正黑体简体" w:eastAsia="方正黑体简体" w:cs="方正黑体简体"/>
          <w:color w:val="auto"/>
          <w:sz w:val="32"/>
          <w:szCs w:val="32"/>
          <w:highlight w:val="none"/>
        </w:rPr>
      </w:pPr>
      <w:r>
        <w:rPr>
          <w:rFonts w:hint="eastAsia" w:ascii="方正黑体简体" w:hAnsi="方正黑体简体" w:eastAsia="方正黑体简体" w:cs="方正黑体简体"/>
          <w:color w:val="auto"/>
          <w:sz w:val="32"/>
          <w:szCs w:val="32"/>
          <w:highlight w:val="none"/>
          <w:lang w:val="en-US" w:eastAsia="zh-CN"/>
        </w:rPr>
        <w:t>三</w:t>
      </w:r>
      <w:r>
        <w:rPr>
          <w:rFonts w:hint="eastAsia" w:ascii="方正黑体简体" w:hAnsi="方正黑体简体" w:eastAsia="方正黑体简体" w:cs="方正黑体简体"/>
          <w:color w:val="auto"/>
          <w:sz w:val="32"/>
          <w:szCs w:val="32"/>
          <w:highlight w:val="none"/>
        </w:rPr>
        <w:t>、工作要求</w:t>
      </w: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eastAsia="方正楷体简体"/>
          <w:b w:val="0"/>
          <w:i w:val="0"/>
          <w:color w:val="auto"/>
          <w:sz w:val="32"/>
          <w:szCs w:val="32"/>
          <w:highlight w:val="none"/>
        </w:rPr>
      </w:pPr>
      <w:r>
        <w:rPr>
          <w:rFonts w:eastAsia="方正楷体简体"/>
          <w:b w:val="0"/>
          <w:i w:val="0"/>
          <w:color w:val="auto"/>
          <w:sz w:val="32"/>
          <w:szCs w:val="32"/>
          <w:highlight w:val="none"/>
        </w:rPr>
        <w:t>（一）发起方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Regular" w:hAnsi="Times New Roman Regular" w:eastAsia="方正仿宋简体" w:cs="Times New Roman Regular"/>
          <w:color w:val="auto"/>
          <w:sz w:val="32"/>
          <w:szCs w:val="32"/>
          <w:highlight w:val="none"/>
          <w:lang w:val="en-US" w:eastAsia="zh-CN"/>
        </w:rPr>
      </w:pPr>
      <w:r>
        <w:rPr>
          <w:rFonts w:hint="default" w:ascii="Times New Roman Regular" w:hAnsi="Times New Roman Regular" w:eastAsia="方正仿宋简体" w:cs="Times New Roman Regular"/>
          <w:color w:val="auto"/>
          <w:sz w:val="32"/>
          <w:szCs w:val="32"/>
          <w:highlight w:val="none"/>
        </w:rPr>
        <w:t>原就读学校所在学院（研究院）团组织、单位（入学）团组织</w:t>
      </w:r>
      <w:r>
        <w:rPr>
          <w:rFonts w:hint="eastAsia" w:ascii="Times New Roman Regular" w:hAnsi="Times New Roman Regular" w:eastAsia="方正仿宋简体" w:cs="Times New Roman Regular"/>
          <w:color w:val="auto"/>
          <w:sz w:val="32"/>
          <w:szCs w:val="32"/>
          <w:highlight w:val="none"/>
          <w:lang w:eastAsia="zh-CN"/>
        </w:rPr>
        <w:t>、</w:t>
      </w:r>
      <w:r>
        <w:rPr>
          <w:rFonts w:hint="eastAsia" w:ascii="Times New Roman Regular" w:hAnsi="Times New Roman Regular" w:eastAsia="方正仿宋简体" w:cs="Times New Roman Regular"/>
          <w:color w:val="auto"/>
          <w:sz w:val="32"/>
          <w:szCs w:val="32"/>
          <w:highlight w:val="none"/>
          <w:lang w:val="en-US" w:eastAsia="zh-CN"/>
        </w:rPr>
        <w:t>工作单位团组织</w:t>
      </w:r>
      <w:r>
        <w:rPr>
          <w:rFonts w:hint="default" w:ascii="Times New Roman Regular" w:hAnsi="Times New Roman Regular" w:eastAsia="方正仿宋简体" w:cs="Times New Roman Regular"/>
          <w:color w:val="auto"/>
          <w:sz w:val="32"/>
          <w:szCs w:val="32"/>
          <w:highlight w:val="none"/>
        </w:rPr>
        <w:t>或团员本人在明确团员基本信息和毕业去向后，均可申请开展毕业学生团员团组织关系转接工作。</w:t>
      </w:r>
      <w:r>
        <w:rPr>
          <w:rFonts w:hint="eastAsia" w:ascii="Times New Roman Regular" w:hAnsi="Times New Roman Regular" w:eastAsia="方正仿宋简体" w:cs="Times New Roman Regular"/>
          <w:color w:val="auto"/>
          <w:sz w:val="32"/>
          <w:szCs w:val="32"/>
          <w:highlight w:val="none"/>
          <w:lang w:val="en-US" w:eastAsia="zh-CN"/>
        </w:rPr>
        <w:t>应严格根据团员实际去向发起转接。严禁简单按“未就业”转往户籍地乡镇、街道团组织。毕业学生团组织中的团员全部完成转接的，及时在系统中将该团组织删除。</w:t>
      </w: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eastAsia="方正楷体简体"/>
          <w:b w:val="0"/>
          <w:i w:val="0"/>
          <w:color w:val="auto"/>
          <w:sz w:val="32"/>
          <w:szCs w:val="32"/>
          <w:highlight w:val="none"/>
        </w:rPr>
      </w:pPr>
      <w:bookmarkStart w:id="1" w:name="OLE_LINK3"/>
      <w:r>
        <w:rPr>
          <w:rFonts w:eastAsia="方正楷体简体"/>
          <w:b w:val="0"/>
          <w:i w:val="0"/>
          <w:color w:val="auto"/>
          <w:sz w:val="32"/>
          <w:szCs w:val="32"/>
          <w:highlight w:val="none"/>
        </w:rPr>
        <w:t>（二）接收方</w:t>
      </w:r>
    </w:p>
    <w:bookmarkEnd w:id="1"/>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Regular" w:hAnsi="Times New Roman Regular" w:eastAsia="方正仿宋简体" w:cs="Times New Roman Regular"/>
          <w:color w:val="auto"/>
          <w:sz w:val="32"/>
          <w:szCs w:val="32"/>
          <w:highlight w:val="none"/>
          <w:lang w:val="en-US" w:eastAsia="zh-CN"/>
        </w:rPr>
      </w:pPr>
      <w:r>
        <w:rPr>
          <w:rFonts w:hint="default" w:ascii="Times New Roman Regular" w:hAnsi="Times New Roman Regular" w:eastAsia="方正仿宋简体" w:cs="Times New Roman Regular"/>
          <w:color w:val="auto"/>
          <w:sz w:val="32"/>
          <w:szCs w:val="32"/>
          <w:highlight w:val="none"/>
        </w:rPr>
        <w:t>毕业学生团员</w:t>
      </w:r>
      <w:r>
        <w:rPr>
          <w:rFonts w:hint="eastAsia" w:ascii="Times New Roman Regular" w:hAnsi="Times New Roman Regular" w:eastAsia="方正仿宋简体" w:cs="Times New Roman Regular"/>
          <w:color w:val="auto"/>
          <w:sz w:val="32"/>
          <w:szCs w:val="32"/>
          <w:highlight w:val="none"/>
          <w:lang w:val="en-US" w:eastAsia="zh-CN"/>
        </w:rPr>
        <w:t>录取学校</w:t>
      </w:r>
      <w:r>
        <w:rPr>
          <w:rFonts w:hint="default" w:ascii="Times New Roman Regular" w:hAnsi="Times New Roman Regular" w:eastAsia="方正仿宋简体" w:cs="Times New Roman Regular"/>
          <w:color w:val="auto"/>
          <w:sz w:val="32"/>
          <w:szCs w:val="32"/>
          <w:highlight w:val="none"/>
        </w:rPr>
        <w:t>、工作单位或</w:t>
      </w:r>
      <w:r>
        <w:rPr>
          <w:rFonts w:hint="eastAsia" w:ascii="Times New Roman Regular" w:hAnsi="Times New Roman Regular" w:eastAsia="方正仿宋简体" w:cs="Times New Roman Regular"/>
          <w:color w:val="auto"/>
          <w:sz w:val="32"/>
          <w:szCs w:val="32"/>
          <w:highlight w:val="none"/>
          <w:lang w:val="en-US" w:eastAsia="zh-CN"/>
        </w:rPr>
        <w:t>经常居住地、</w:t>
      </w:r>
      <w:r>
        <w:rPr>
          <w:rFonts w:hint="default" w:ascii="Times New Roman Regular" w:hAnsi="Times New Roman Regular" w:eastAsia="方正仿宋简体" w:cs="Times New Roman Regular"/>
          <w:color w:val="auto"/>
          <w:sz w:val="32"/>
          <w:szCs w:val="32"/>
          <w:highlight w:val="none"/>
        </w:rPr>
        <w:t>户籍（居住）地的团组织收到转接申请后，应根据毕业学生团员的实际去向，按照转接工作规范及时</w:t>
      </w:r>
      <w:r>
        <w:rPr>
          <w:rFonts w:hint="eastAsia" w:ascii="Times New Roman Regular" w:hAnsi="Times New Roman Regular" w:eastAsia="方正仿宋简体" w:cs="Times New Roman Regular"/>
          <w:color w:val="auto"/>
          <w:sz w:val="32"/>
          <w:szCs w:val="32"/>
          <w:highlight w:val="none"/>
          <w:lang w:val="en-US" w:eastAsia="zh-CN"/>
        </w:rPr>
        <w:t>与本人取得联系、</w:t>
      </w:r>
      <w:r>
        <w:rPr>
          <w:rFonts w:hint="default" w:ascii="Times New Roman Regular" w:hAnsi="Times New Roman Regular" w:eastAsia="方正仿宋简体" w:cs="Times New Roman Regular"/>
          <w:color w:val="auto"/>
          <w:sz w:val="32"/>
          <w:szCs w:val="32"/>
          <w:highlight w:val="none"/>
        </w:rPr>
        <w:t>进行</w:t>
      </w:r>
      <w:r>
        <w:rPr>
          <w:rFonts w:hint="eastAsia" w:ascii="Times New Roman Regular" w:hAnsi="Times New Roman Regular" w:eastAsia="方正仿宋简体" w:cs="Times New Roman Regular"/>
          <w:color w:val="auto"/>
          <w:sz w:val="32"/>
          <w:szCs w:val="32"/>
          <w:highlight w:val="none"/>
          <w:lang w:val="en-US" w:eastAsia="zh-CN"/>
        </w:rPr>
        <w:t>相关</w:t>
      </w:r>
      <w:r>
        <w:rPr>
          <w:rFonts w:hint="default" w:ascii="Times New Roman Regular" w:hAnsi="Times New Roman Regular" w:eastAsia="方正仿宋简体" w:cs="Times New Roman Regular"/>
          <w:color w:val="auto"/>
          <w:sz w:val="32"/>
          <w:szCs w:val="32"/>
          <w:highlight w:val="none"/>
        </w:rPr>
        <w:t>审核，</w:t>
      </w:r>
      <w:r>
        <w:rPr>
          <w:rFonts w:hint="eastAsia" w:ascii="Times New Roman Regular" w:hAnsi="Times New Roman Regular" w:eastAsia="方正仿宋简体" w:cs="Times New Roman Regular"/>
          <w:color w:val="auto"/>
          <w:sz w:val="32"/>
          <w:szCs w:val="32"/>
          <w:highlight w:val="none"/>
          <w:lang w:val="en-US" w:eastAsia="zh-CN"/>
        </w:rPr>
        <w:t>如有必要，可以采取适当方式核查团员档案，但不得无故拒绝团员组织关系。流动团员应编入“流动团员团支部”并建立网络社群，加强联系管理。可根据需要要求流动团员填写《流动团员管理服务告知书》并签字确认、防止失联。</w:t>
      </w: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eastAsia="方正楷体简体"/>
          <w:b w:val="0"/>
          <w:i w:val="0"/>
          <w:color w:val="auto"/>
          <w:sz w:val="32"/>
          <w:szCs w:val="32"/>
          <w:highlight w:val="none"/>
          <w:lang w:val="en-US" w:eastAsia="zh-CN"/>
        </w:rPr>
      </w:pPr>
      <w:bookmarkStart w:id="2" w:name="OLE_LINK4"/>
      <w:r>
        <w:rPr>
          <w:rFonts w:eastAsia="方正楷体简体"/>
          <w:b w:val="0"/>
          <w:i w:val="0"/>
          <w:color w:val="auto"/>
          <w:sz w:val="32"/>
          <w:szCs w:val="32"/>
          <w:highlight w:val="none"/>
        </w:rPr>
        <w:t>（</w:t>
      </w:r>
      <w:r>
        <w:rPr>
          <w:rFonts w:hint="eastAsia" w:eastAsia="方正楷体简体"/>
          <w:b w:val="0"/>
          <w:i w:val="0"/>
          <w:color w:val="auto"/>
          <w:sz w:val="32"/>
          <w:szCs w:val="32"/>
          <w:highlight w:val="none"/>
          <w:lang w:val="en-US" w:eastAsia="zh-CN"/>
        </w:rPr>
        <w:t>三</w:t>
      </w:r>
      <w:r>
        <w:rPr>
          <w:rFonts w:eastAsia="方正楷体简体"/>
          <w:b w:val="0"/>
          <w:i w:val="0"/>
          <w:color w:val="auto"/>
          <w:sz w:val="32"/>
          <w:szCs w:val="32"/>
          <w:highlight w:val="none"/>
        </w:rPr>
        <w:t>）</w:t>
      </w:r>
      <w:r>
        <w:rPr>
          <w:rFonts w:hint="eastAsia" w:eastAsia="方正楷体简体"/>
          <w:b w:val="0"/>
          <w:i w:val="0"/>
          <w:color w:val="auto"/>
          <w:sz w:val="32"/>
          <w:szCs w:val="32"/>
          <w:highlight w:val="none"/>
          <w:lang w:val="en-US" w:eastAsia="zh-CN"/>
        </w:rPr>
        <w:t>团员本人</w:t>
      </w:r>
    </w:p>
    <w:bookmarkEnd w:id="2"/>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Regular" w:hAnsi="Times New Roman Regular" w:eastAsia="方正仿宋简体" w:cs="Times New Roman Regular"/>
          <w:color w:val="auto"/>
          <w:sz w:val="32"/>
          <w:szCs w:val="32"/>
          <w:highlight w:val="none"/>
          <w:lang w:val="en-US" w:eastAsia="zh-CN"/>
        </w:rPr>
      </w:pPr>
      <w:r>
        <w:rPr>
          <w:rFonts w:hint="eastAsia" w:ascii="Times New Roman Regular" w:hAnsi="Times New Roman Regular" w:eastAsia="方正仿宋简体" w:cs="Times New Roman Regular"/>
          <w:color w:val="auto"/>
          <w:sz w:val="32"/>
          <w:szCs w:val="32"/>
          <w:highlight w:val="none"/>
          <w:lang w:val="en-US" w:eastAsia="zh-CN"/>
        </w:rPr>
        <w:t>团员本人需主动配合团组织开展关系转接工作，及时办理线下组织关系转接和档案转递手续，防止档案遗失。转接后按照团章规定履行团员义务，参加团的组织生活和活动。</w:t>
      </w:r>
    </w:p>
    <w:p>
      <w:pPr>
        <w:pStyle w:val="4"/>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eastAsia="方正楷体简体"/>
          <w:b w:val="0"/>
          <w:i w:val="0"/>
          <w:color w:val="auto"/>
          <w:sz w:val="32"/>
          <w:szCs w:val="32"/>
          <w:highlight w:val="none"/>
          <w:lang w:val="en-US" w:eastAsia="zh-CN"/>
        </w:rPr>
      </w:pPr>
      <w:r>
        <w:rPr>
          <w:rFonts w:eastAsia="方正楷体简体"/>
          <w:b w:val="0"/>
          <w:i w:val="0"/>
          <w:color w:val="auto"/>
          <w:sz w:val="32"/>
          <w:szCs w:val="32"/>
          <w:highlight w:val="none"/>
        </w:rPr>
        <w:t>（</w:t>
      </w:r>
      <w:r>
        <w:rPr>
          <w:rFonts w:hint="eastAsia" w:eastAsia="方正楷体简体"/>
          <w:b w:val="0"/>
          <w:i w:val="0"/>
          <w:color w:val="auto"/>
          <w:sz w:val="32"/>
          <w:szCs w:val="32"/>
          <w:highlight w:val="none"/>
          <w:lang w:val="en-US" w:eastAsia="zh-CN"/>
        </w:rPr>
        <w:t>四</w:t>
      </w:r>
      <w:r>
        <w:rPr>
          <w:rFonts w:eastAsia="方正楷体简体"/>
          <w:b w:val="0"/>
          <w:i w:val="0"/>
          <w:color w:val="auto"/>
          <w:sz w:val="32"/>
          <w:szCs w:val="32"/>
          <w:highlight w:val="none"/>
        </w:rPr>
        <w:t>）</w:t>
      </w:r>
      <w:r>
        <w:rPr>
          <w:rFonts w:hint="eastAsia" w:eastAsia="方正楷体简体"/>
          <w:b w:val="0"/>
          <w:i w:val="0"/>
          <w:color w:val="auto"/>
          <w:sz w:val="32"/>
          <w:szCs w:val="32"/>
          <w:highlight w:val="none"/>
          <w:lang w:val="en-US" w:eastAsia="zh-CN"/>
        </w:rPr>
        <w:t>团的领导机关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Regular" w:hAnsi="Times New Roman Regular" w:eastAsia="方正仿宋简体" w:cs="Times New Roman Regular"/>
          <w:color w:val="auto"/>
          <w:sz w:val="32"/>
          <w:szCs w:val="32"/>
          <w:highlight w:val="none"/>
        </w:rPr>
      </w:pPr>
      <w:r>
        <w:rPr>
          <w:rFonts w:hint="default" w:ascii="Times New Roman Regular" w:hAnsi="Times New Roman Regular" w:eastAsia="方正仿宋简体" w:cs="Times New Roman Regular"/>
          <w:color w:val="auto"/>
          <w:sz w:val="32"/>
          <w:szCs w:val="32"/>
          <w:highlight w:val="none"/>
        </w:rPr>
        <w:t>各级团的领导机关</w:t>
      </w:r>
      <w:r>
        <w:rPr>
          <w:rFonts w:hint="eastAsia" w:ascii="Times New Roman Regular" w:hAnsi="Times New Roman Regular" w:eastAsia="方正仿宋简体" w:cs="Times New Roman Regular"/>
          <w:color w:val="auto"/>
          <w:sz w:val="32"/>
          <w:szCs w:val="32"/>
          <w:highlight w:val="none"/>
          <w:lang w:val="en-US" w:eastAsia="zh-CN"/>
        </w:rPr>
        <w:t>是第一责任主体，应统筹做好本学院本系统团员组织关系转接工作。团员档案应当按照国家规定纳入学籍档案或人事档案。对组织关系转出但尚未被接收的团员，原所在团组织仍然负有</w:t>
      </w:r>
      <w:bookmarkStart w:id="3" w:name="_GoBack"/>
      <w:bookmarkEnd w:id="3"/>
      <w:r>
        <w:rPr>
          <w:rFonts w:hint="eastAsia" w:ascii="Times New Roman Regular" w:hAnsi="Times New Roman Regular" w:eastAsia="方正仿宋简体" w:cs="Times New Roman Regular"/>
          <w:color w:val="auto"/>
          <w:sz w:val="32"/>
          <w:szCs w:val="32"/>
          <w:highlight w:val="none"/>
          <w:lang w:val="en-US" w:eastAsia="zh-CN"/>
        </w:rPr>
        <w:t>管理责任。各级团组织应加强团员组织关系管理，及时掌握团员动向，做好团员组织关系“二次转接”。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 New Roman (正文 CS 字体)">
    <w:altName w:val="Times New Roman"/>
    <w:panose1 w:val="0000000000000000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7F8771A6-C4BD-4EA4-8854-FC166BB9A303}"/>
  </w:font>
  <w:font w:name="方正小标宋简体">
    <w:panose1 w:val="02000000000000000000"/>
    <w:charset w:val="86"/>
    <w:family w:val="auto"/>
    <w:pitch w:val="default"/>
    <w:sig w:usb0="00000001" w:usb1="08000000" w:usb2="00000000" w:usb3="00000000" w:csb0="00040000" w:csb1="00000000"/>
    <w:embedRegular r:id="rId2" w:fontKey="{047FE318-CF7F-4BEE-B5FC-E062CD16BD3F}"/>
  </w:font>
  <w:font w:name="方正黑体简体">
    <w:panose1 w:val="02000000000000000000"/>
    <w:charset w:val="86"/>
    <w:family w:val="auto"/>
    <w:pitch w:val="default"/>
    <w:sig w:usb0="A00002BF" w:usb1="184F6CFA" w:usb2="00000012" w:usb3="00000000" w:csb0="00040001" w:csb1="00000000"/>
    <w:embedRegular r:id="rId3" w:fontKey="{C1F8E134-A70B-459D-A468-802B6D24A91D}"/>
  </w:font>
  <w:font w:name="Times New Roman Regular">
    <w:altName w:val="Times New Roman"/>
    <w:panose1 w:val="02020503050405090304"/>
    <w:charset w:val="00"/>
    <w:family w:val="auto"/>
    <w:pitch w:val="default"/>
    <w:sig w:usb0="00000000" w:usb1="00000000" w:usb2="00000001" w:usb3="00000000" w:csb0="400001BF" w:csb1="DFF70000"/>
    <w:embedRegular r:id="rId4" w:fontKey="{525465E1-72D1-455C-B3A0-834C49261468}"/>
  </w:font>
  <w:font w:name="方正仿宋简体">
    <w:panose1 w:val="02000000000000000000"/>
    <w:charset w:val="86"/>
    <w:family w:val="auto"/>
    <w:pitch w:val="default"/>
    <w:sig w:usb0="A00002BF" w:usb1="184F6CFA" w:usb2="00000012" w:usb3="00000000" w:csb0="00040001" w:csb1="00000000"/>
    <w:embedRegular r:id="rId5" w:fontKey="{E384FE95-1E57-42FF-BB6E-8673C1FC66A4}"/>
  </w:font>
  <w:font w:name="方正楷体简体">
    <w:panose1 w:val="02000000000000000000"/>
    <w:charset w:val="86"/>
    <w:family w:val="auto"/>
    <w:pitch w:val="default"/>
    <w:sig w:usb0="A00002BF" w:usb1="184F6CFA" w:usb2="00000012" w:usb3="00000000" w:csb0="00040001" w:csb1="00000000"/>
    <w:embedRegular r:id="rId6" w:fontKey="{6E6FE20B-9469-4FBA-8B6C-2A2FF57FED8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rPr>
        <w:rFonts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mNjYxMzIzMjIwNmVkM2UzZGY0Zjg0MmNkNTVlMTIifQ=="/>
  </w:docVars>
  <w:rsids>
    <w:rsidRoot w:val="007D03BE"/>
    <w:rsid w:val="00042DE9"/>
    <w:rsid w:val="000676E8"/>
    <w:rsid w:val="000D3687"/>
    <w:rsid w:val="000E0E5E"/>
    <w:rsid w:val="000F2D3C"/>
    <w:rsid w:val="000F45C0"/>
    <w:rsid w:val="001143BD"/>
    <w:rsid w:val="00176FCE"/>
    <w:rsid w:val="00177108"/>
    <w:rsid w:val="001845CD"/>
    <w:rsid w:val="001977C1"/>
    <w:rsid w:val="001A0783"/>
    <w:rsid w:val="001B56EC"/>
    <w:rsid w:val="001D6FD2"/>
    <w:rsid w:val="002070EF"/>
    <w:rsid w:val="00207852"/>
    <w:rsid w:val="002168DC"/>
    <w:rsid w:val="00264CC5"/>
    <w:rsid w:val="00271D69"/>
    <w:rsid w:val="00296647"/>
    <w:rsid w:val="002969FF"/>
    <w:rsid w:val="0029702B"/>
    <w:rsid w:val="002A3CFD"/>
    <w:rsid w:val="002B2609"/>
    <w:rsid w:val="002C0CE3"/>
    <w:rsid w:val="002C7576"/>
    <w:rsid w:val="002D31A4"/>
    <w:rsid w:val="002D5CC1"/>
    <w:rsid w:val="002E04F5"/>
    <w:rsid w:val="002E38B8"/>
    <w:rsid w:val="00333869"/>
    <w:rsid w:val="00334AC5"/>
    <w:rsid w:val="00336D94"/>
    <w:rsid w:val="00355188"/>
    <w:rsid w:val="003555D7"/>
    <w:rsid w:val="003B60E8"/>
    <w:rsid w:val="004624E0"/>
    <w:rsid w:val="00480119"/>
    <w:rsid w:val="004B3342"/>
    <w:rsid w:val="004B3B0A"/>
    <w:rsid w:val="004E6061"/>
    <w:rsid w:val="0051071A"/>
    <w:rsid w:val="00517F65"/>
    <w:rsid w:val="005774DF"/>
    <w:rsid w:val="005C2CD3"/>
    <w:rsid w:val="005E3673"/>
    <w:rsid w:val="00641DD5"/>
    <w:rsid w:val="006626D1"/>
    <w:rsid w:val="00674A14"/>
    <w:rsid w:val="00695520"/>
    <w:rsid w:val="006B1E55"/>
    <w:rsid w:val="006B48C5"/>
    <w:rsid w:val="0073586B"/>
    <w:rsid w:val="007538A8"/>
    <w:rsid w:val="0077339C"/>
    <w:rsid w:val="007844A2"/>
    <w:rsid w:val="00796593"/>
    <w:rsid w:val="007B4F20"/>
    <w:rsid w:val="007C16A7"/>
    <w:rsid w:val="007C3730"/>
    <w:rsid w:val="007D03BE"/>
    <w:rsid w:val="007F0560"/>
    <w:rsid w:val="007F0F07"/>
    <w:rsid w:val="00807080"/>
    <w:rsid w:val="0086418E"/>
    <w:rsid w:val="008648FE"/>
    <w:rsid w:val="00890A16"/>
    <w:rsid w:val="008A3704"/>
    <w:rsid w:val="008A6F38"/>
    <w:rsid w:val="008E0A26"/>
    <w:rsid w:val="00904196"/>
    <w:rsid w:val="0096700E"/>
    <w:rsid w:val="0098344D"/>
    <w:rsid w:val="00985A78"/>
    <w:rsid w:val="009C5383"/>
    <w:rsid w:val="009D1DB7"/>
    <w:rsid w:val="00A30948"/>
    <w:rsid w:val="00A4552B"/>
    <w:rsid w:val="00A5370A"/>
    <w:rsid w:val="00A75BDD"/>
    <w:rsid w:val="00AB48C5"/>
    <w:rsid w:val="00B1260E"/>
    <w:rsid w:val="00B77537"/>
    <w:rsid w:val="00B8053D"/>
    <w:rsid w:val="00B87A9D"/>
    <w:rsid w:val="00BD38AB"/>
    <w:rsid w:val="00BE620A"/>
    <w:rsid w:val="00BF45B2"/>
    <w:rsid w:val="00BF5DF4"/>
    <w:rsid w:val="00C201C9"/>
    <w:rsid w:val="00C26874"/>
    <w:rsid w:val="00C94E2D"/>
    <w:rsid w:val="00CD19C3"/>
    <w:rsid w:val="00CE6635"/>
    <w:rsid w:val="00D23D1E"/>
    <w:rsid w:val="00D416C0"/>
    <w:rsid w:val="00D63B56"/>
    <w:rsid w:val="00D72839"/>
    <w:rsid w:val="00D81D23"/>
    <w:rsid w:val="00DC6CA6"/>
    <w:rsid w:val="00DF265C"/>
    <w:rsid w:val="00E00E6B"/>
    <w:rsid w:val="00E3405A"/>
    <w:rsid w:val="00E975E5"/>
    <w:rsid w:val="00EA4D0B"/>
    <w:rsid w:val="00EE0745"/>
    <w:rsid w:val="00F06A2F"/>
    <w:rsid w:val="00F12FD2"/>
    <w:rsid w:val="00F57F9D"/>
    <w:rsid w:val="00FC6881"/>
    <w:rsid w:val="00FD2388"/>
    <w:rsid w:val="02605561"/>
    <w:rsid w:val="04C81DE0"/>
    <w:rsid w:val="06590B8B"/>
    <w:rsid w:val="068C79F0"/>
    <w:rsid w:val="076F6795"/>
    <w:rsid w:val="09EA33AB"/>
    <w:rsid w:val="0BFC6371"/>
    <w:rsid w:val="0DAC43C7"/>
    <w:rsid w:val="0DB55A7E"/>
    <w:rsid w:val="0E134912"/>
    <w:rsid w:val="0F890F70"/>
    <w:rsid w:val="12DF7637"/>
    <w:rsid w:val="15A008DE"/>
    <w:rsid w:val="1A1104E0"/>
    <w:rsid w:val="1AF000F5"/>
    <w:rsid w:val="1B070C4A"/>
    <w:rsid w:val="1B7E3953"/>
    <w:rsid w:val="1BAB36F9"/>
    <w:rsid w:val="1BE72616"/>
    <w:rsid w:val="1CAE64BA"/>
    <w:rsid w:val="1E930174"/>
    <w:rsid w:val="1EB933EA"/>
    <w:rsid w:val="201D6424"/>
    <w:rsid w:val="2342170A"/>
    <w:rsid w:val="241E5CD3"/>
    <w:rsid w:val="25E44CFA"/>
    <w:rsid w:val="26CF59AB"/>
    <w:rsid w:val="28B9421C"/>
    <w:rsid w:val="2B797C93"/>
    <w:rsid w:val="2CE37ABA"/>
    <w:rsid w:val="2E3632C1"/>
    <w:rsid w:val="2E36630F"/>
    <w:rsid w:val="309C4B4F"/>
    <w:rsid w:val="329A6E6D"/>
    <w:rsid w:val="344D1295"/>
    <w:rsid w:val="346239BA"/>
    <w:rsid w:val="346F4329"/>
    <w:rsid w:val="349E4B85"/>
    <w:rsid w:val="362F1FC2"/>
    <w:rsid w:val="371A057C"/>
    <w:rsid w:val="39AC56D7"/>
    <w:rsid w:val="39F20B9C"/>
    <w:rsid w:val="3A3C2EFF"/>
    <w:rsid w:val="3A5A50E3"/>
    <w:rsid w:val="3BDA652C"/>
    <w:rsid w:val="3DE46ADE"/>
    <w:rsid w:val="3F681218"/>
    <w:rsid w:val="3FB76478"/>
    <w:rsid w:val="40B244CB"/>
    <w:rsid w:val="41596145"/>
    <w:rsid w:val="43BB46B1"/>
    <w:rsid w:val="442C3765"/>
    <w:rsid w:val="44490D37"/>
    <w:rsid w:val="48C26CC5"/>
    <w:rsid w:val="4B5300A9"/>
    <w:rsid w:val="4BD50ABE"/>
    <w:rsid w:val="4C6360CA"/>
    <w:rsid w:val="4D4E28D6"/>
    <w:rsid w:val="50721E52"/>
    <w:rsid w:val="512025B7"/>
    <w:rsid w:val="51604F41"/>
    <w:rsid w:val="54F2448F"/>
    <w:rsid w:val="572747DC"/>
    <w:rsid w:val="575F1F1D"/>
    <w:rsid w:val="5BBC6ADC"/>
    <w:rsid w:val="5EE65064"/>
    <w:rsid w:val="60997EB4"/>
    <w:rsid w:val="628250A4"/>
    <w:rsid w:val="643A4520"/>
    <w:rsid w:val="645E38EF"/>
    <w:rsid w:val="66BB126F"/>
    <w:rsid w:val="678A5DB0"/>
    <w:rsid w:val="68064081"/>
    <w:rsid w:val="69285A90"/>
    <w:rsid w:val="6B02166C"/>
    <w:rsid w:val="6BBB6F42"/>
    <w:rsid w:val="6C377F54"/>
    <w:rsid w:val="6CE025C3"/>
    <w:rsid w:val="6D266BC1"/>
    <w:rsid w:val="6D4A4A10"/>
    <w:rsid w:val="6E405E13"/>
    <w:rsid w:val="70144A24"/>
    <w:rsid w:val="713C2761"/>
    <w:rsid w:val="73AF381F"/>
    <w:rsid w:val="74031DBD"/>
    <w:rsid w:val="75E527F6"/>
    <w:rsid w:val="771A4E50"/>
    <w:rsid w:val="77DB3740"/>
    <w:rsid w:val="78E92E4F"/>
    <w:rsid w:val="79FB073A"/>
    <w:rsid w:val="7A477A90"/>
    <w:rsid w:val="7B39234A"/>
    <w:rsid w:val="7B3A4316"/>
    <w:rsid w:val="7B825CBD"/>
    <w:rsid w:val="7CC46010"/>
    <w:rsid w:val="7D134DC9"/>
    <w:rsid w:val="7DD32B96"/>
    <w:rsid w:val="FEE4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0" w:firstLineChars="200"/>
      <w:jc w:val="both"/>
    </w:pPr>
    <w:rPr>
      <w:rFonts w:ascii="Times New Roman" w:hAnsi="Times New Roman" w:eastAsia="仿宋_GB2312" w:cs="Times New Roman (正文 CS 字体)"/>
      <w:kern w:val="2"/>
      <w:sz w:val="30"/>
      <w:szCs w:val="22"/>
      <w:lang w:val="en-US" w:eastAsia="zh-CN" w:bidi="ar-SA"/>
    </w:rPr>
  </w:style>
  <w:style w:type="paragraph" w:styleId="2">
    <w:name w:val="heading 1"/>
    <w:basedOn w:val="1"/>
    <w:next w:val="1"/>
    <w:link w:val="17"/>
    <w:autoRedefine/>
    <w:qFormat/>
    <w:uiPriority w:val="9"/>
    <w:pPr>
      <w:ind w:firstLine="0" w:firstLineChars="0"/>
      <w:jc w:val="center"/>
      <w:outlineLvl w:val="0"/>
    </w:pPr>
    <w:rPr>
      <w:rFonts w:eastAsia="华文中宋" w:cs="Times New Roman"/>
      <w:b/>
      <w:sz w:val="36"/>
      <w:szCs w:val="36"/>
    </w:rPr>
  </w:style>
  <w:style w:type="paragraph" w:styleId="3">
    <w:name w:val="heading 2"/>
    <w:basedOn w:val="1"/>
    <w:next w:val="1"/>
    <w:link w:val="18"/>
    <w:unhideWhenUsed/>
    <w:qFormat/>
    <w:uiPriority w:val="9"/>
    <w:pPr>
      <w:ind w:firstLine="640"/>
      <w:jc w:val="left"/>
      <w:outlineLvl w:val="1"/>
    </w:pPr>
    <w:rPr>
      <w:rFonts w:eastAsia="黑体" w:cs="Times New Roman"/>
      <w:sz w:val="32"/>
      <w:szCs w:val="24"/>
    </w:rPr>
  </w:style>
  <w:style w:type="paragraph" w:styleId="4">
    <w:name w:val="heading 3"/>
    <w:basedOn w:val="1"/>
    <w:next w:val="1"/>
    <w:link w:val="19"/>
    <w:autoRedefine/>
    <w:unhideWhenUsed/>
    <w:qFormat/>
    <w:uiPriority w:val="9"/>
    <w:pPr>
      <w:ind w:firstLine="643"/>
      <w:outlineLvl w:val="2"/>
    </w:pPr>
    <w:rPr>
      <w:rFonts w:eastAsia="楷体_GB2312" w:cs="Times New Roman"/>
      <w:b/>
      <w:sz w:val="32"/>
      <w:szCs w:val="36"/>
    </w:rPr>
  </w:style>
  <w:style w:type="paragraph" w:styleId="5">
    <w:name w:val="heading 4"/>
    <w:basedOn w:val="1"/>
    <w:next w:val="1"/>
    <w:link w:val="20"/>
    <w:autoRedefine/>
    <w:unhideWhenUsed/>
    <w:qFormat/>
    <w:uiPriority w:val="9"/>
    <w:pPr>
      <w:keepNext/>
      <w:keepLines/>
      <w:outlineLvl w:val="3"/>
    </w:pPr>
    <w:rPr>
      <w:rFonts w:cstheme="majorBidi"/>
      <w:b/>
      <w:bCs/>
      <w:szCs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6"/>
    <w:autoRedefine/>
    <w:semiHidden/>
    <w:unhideWhenUsed/>
    <w:qFormat/>
    <w:uiPriority w:val="99"/>
    <w:pPr>
      <w:jc w:val="left"/>
    </w:pPr>
  </w:style>
  <w:style w:type="paragraph" w:styleId="7">
    <w:name w:val="Balloon Text"/>
    <w:basedOn w:val="1"/>
    <w:link w:val="25"/>
    <w:autoRedefine/>
    <w:semiHidden/>
    <w:unhideWhenUsed/>
    <w:qFormat/>
    <w:uiPriority w:val="99"/>
    <w:pPr>
      <w:spacing w:line="240" w:lineRule="auto"/>
    </w:pPr>
    <w:rPr>
      <w:sz w:val="18"/>
      <w:szCs w:val="18"/>
    </w:rPr>
  </w:style>
  <w:style w:type="paragraph" w:styleId="8">
    <w:name w:val="footer"/>
    <w:basedOn w:val="1"/>
    <w:link w:val="24"/>
    <w:autoRedefine/>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21"/>
    <w:autoRedefine/>
    <w:qFormat/>
    <w:uiPriority w:val="11"/>
    <w:pPr>
      <w:spacing w:line="312" w:lineRule="auto"/>
      <w:ind w:firstLine="0" w:firstLineChars="0"/>
      <w:jc w:val="center"/>
      <w:outlineLvl w:val="1"/>
    </w:pPr>
    <w:rPr>
      <w:rFonts w:eastAsia="楷体_GB2312" w:cstheme="majorBidi"/>
      <w:b/>
      <w:bCs/>
      <w:kern w:val="28"/>
      <w:szCs w:val="32"/>
    </w:rPr>
  </w:style>
  <w:style w:type="paragraph" w:styleId="11">
    <w:name w:val="annotation subject"/>
    <w:basedOn w:val="6"/>
    <w:next w:val="6"/>
    <w:link w:val="27"/>
    <w:autoRedefine/>
    <w:semiHidden/>
    <w:unhideWhenUsed/>
    <w:qFormat/>
    <w:uiPriority w:val="99"/>
    <w:rPr>
      <w:b/>
      <w:bCs/>
    </w:rPr>
  </w:style>
  <w:style w:type="character" w:styleId="14">
    <w:name w:val="Strong"/>
    <w:basedOn w:val="13"/>
    <w:autoRedefine/>
    <w:qFormat/>
    <w:uiPriority w:val="22"/>
    <w:rPr>
      <w:b/>
    </w:rPr>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3"/>
    <w:autoRedefine/>
    <w:semiHidden/>
    <w:unhideWhenUsed/>
    <w:qFormat/>
    <w:uiPriority w:val="99"/>
    <w:rPr>
      <w:sz w:val="21"/>
      <w:szCs w:val="21"/>
    </w:rPr>
  </w:style>
  <w:style w:type="character" w:customStyle="1" w:styleId="17">
    <w:name w:val="标题 1 字符"/>
    <w:basedOn w:val="13"/>
    <w:link w:val="2"/>
    <w:autoRedefine/>
    <w:qFormat/>
    <w:uiPriority w:val="9"/>
    <w:rPr>
      <w:rFonts w:ascii="Times New Roman" w:hAnsi="Times New Roman" w:eastAsia="华文中宋" w:cs="Times New Roman"/>
      <w:b/>
      <w:sz w:val="36"/>
      <w:szCs w:val="36"/>
    </w:rPr>
  </w:style>
  <w:style w:type="character" w:customStyle="1" w:styleId="18">
    <w:name w:val="标题 2 字符"/>
    <w:basedOn w:val="13"/>
    <w:link w:val="3"/>
    <w:autoRedefine/>
    <w:qFormat/>
    <w:uiPriority w:val="9"/>
    <w:rPr>
      <w:rFonts w:ascii="Times New Roman" w:hAnsi="Times New Roman" w:eastAsia="黑体" w:cs="Times New Roman"/>
      <w:sz w:val="32"/>
    </w:rPr>
  </w:style>
  <w:style w:type="character" w:customStyle="1" w:styleId="19">
    <w:name w:val="标题 3 字符"/>
    <w:basedOn w:val="13"/>
    <w:link w:val="4"/>
    <w:autoRedefine/>
    <w:qFormat/>
    <w:uiPriority w:val="9"/>
    <w:rPr>
      <w:rFonts w:ascii="Times New Roman" w:hAnsi="Times New Roman" w:eastAsia="楷体_GB2312" w:cs="Times New Roman"/>
      <w:b/>
      <w:sz w:val="32"/>
      <w:szCs w:val="36"/>
    </w:rPr>
  </w:style>
  <w:style w:type="character" w:customStyle="1" w:styleId="20">
    <w:name w:val="标题 4 字符"/>
    <w:basedOn w:val="13"/>
    <w:link w:val="5"/>
    <w:autoRedefine/>
    <w:qFormat/>
    <w:uiPriority w:val="9"/>
    <w:rPr>
      <w:rFonts w:ascii="Times New Roman" w:hAnsi="Times New Roman" w:eastAsia="仿宋_GB2312" w:cstheme="majorBidi"/>
      <w:b/>
      <w:bCs/>
      <w:sz w:val="30"/>
      <w:szCs w:val="28"/>
    </w:rPr>
  </w:style>
  <w:style w:type="character" w:customStyle="1" w:styleId="21">
    <w:name w:val="副标题 字符"/>
    <w:basedOn w:val="13"/>
    <w:link w:val="10"/>
    <w:autoRedefine/>
    <w:qFormat/>
    <w:uiPriority w:val="11"/>
    <w:rPr>
      <w:rFonts w:ascii="Times New Roman" w:hAnsi="Times New Roman" w:eastAsia="楷体_GB2312" w:cstheme="majorBidi"/>
      <w:b/>
      <w:bCs/>
      <w:kern w:val="28"/>
      <w:sz w:val="30"/>
      <w:szCs w:val="32"/>
    </w:rPr>
  </w:style>
  <w:style w:type="character" w:customStyle="1" w:styleId="22">
    <w:name w:val="未处理的提及1"/>
    <w:basedOn w:val="13"/>
    <w:semiHidden/>
    <w:unhideWhenUsed/>
    <w:qFormat/>
    <w:uiPriority w:val="99"/>
    <w:rPr>
      <w:color w:val="605E5C"/>
      <w:shd w:val="clear" w:color="auto" w:fill="E1DFDD"/>
    </w:rPr>
  </w:style>
  <w:style w:type="character" w:customStyle="1" w:styleId="23">
    <w:name w:val="页眉 字符"/>
    <w:basedOn w:val="13"/>
    <w:link w:val="9"/>
    <w:qFormat/>
    <w:uiPriority w:val="99"/>
    <w:rPr>
      <w:rFonts w:ascii="Times New Roman" w:hAnsi="Times New Roman" w:eastAsia="仿宋_GB2312" w:cs="Times New Roman (正文 CS 字体)"/>
      <w:sz w:val="18"/>
      <w:szCs w:val="18"/>
    </w:rPr>
  </w:style>
  <w:style w:type="character" w:customStyle="1" w:styleId="24">
    <w:name w:val="页脚 字符"/>
    <w:basedOn w:val="13"/>
    <w:link w:val="8"/>
    <w:qFormat/>
    <w:uiPriority w:val="99"/>
    <w:rPr>
      <w:rFonts w:ascii="Times New Roman" w:hAnsi="Times New Roman" w:eastAsia="仿宋_GB2312" w:cs="Times New Roman (正文 CS 字体)"/>
      <w:sz w:val="18"/>
      <w:szCs w:val="18"/>
    </w:rPr>
  </w:style>
  <w:style w:type="character" w:customStyle="1" w:styleId="25">
    <w:name w:val="批注框文本 字符"/>
    <w:basedOn w:val="13"/>
    <w:link w:val="7"/>
    <w:semiHidden/>
    <w:qFormat/>
    <w:uiPriority w:val="99"/>
    <w:rPr>
      <w:rFonts w:ascii="Times New Roman" w:hAnsi="Times New Roman" w:eastAsia="仿宋_GB2312" w:cs="Times New Roman (正文 CS 字体)"/>
      <w:sz w:val="18"/>
      <w:szCs w:val="18"/>
    </w:rPr>
  </w:style>
  <w:style w:type="character" w:customStyle="1" w:styleId="26">
    <w:name w:val="批注文字 字符"/>
    <w:basedOn w:val="13"/>
    <w:link w:val="6"/>
    <w:semiHidden/>
    <w:qFormat/>
    <w:uiPriority w:val="99"/>
    <w:rPr>
      <w:rFonts w:ascii="Times New Roman" w:hAnsi="Times New Roman" w:eastAsia="仿宋_GB2312" w:cs="Times New Roman (正文 CS 字体)"/>
      <w:sz w:val="30"/>
      <w:szCs w:val="22"/>
    </w:rPr>
  </w:style>
  <w:style w:type="character" w:customStyle="1" w:styleId="27">
    <w:name w:val="批注主题 字符"/>
    <w:basedOn w:val="26"/>
    <w:link w:val="11"/>
    <w:semiHidden/>
    <w:qFormat/>
    <w:uiPriority w:val="99"/>
    <w:rPr>
      <w:rFonts w:ascii="Times New Roman" w:hAnsi="Times New Roman" w:eastAsia="仿宋_GB2312" w:cs="Times New Roman (正文 CS 字体)"/>
      <w:b/>
      <w:bCs/>
      <w:sz w:val="30"/>
      <w:szCs w:val="22"/>
    </w:rPr>
  </w:style>
  <w:style w:type="paragraph" w:styleId="28">
    <w:name w:val="List Paragraph"/>
    <w:basedOn w:val="1"/>
    <w:qFormat/>
    <w:uiPriority w:val="34"/>
    <w:pPr>
      <w:ind w:firstLine="420"/>
    </w:pPr>
  </w:style>
  <w:style w:type="character" w:customStyle="1" w:styleId="2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3118</Words>
  <Characters>3254</Characters>
  <Lines>39</Lines>
  <Paragraphs>11</Paragraphs>
  <TotalTime>183</TotalTime>
  <ScaleCrop>false</ScaleCrop>
  <LinksUpToDate>false</LinksUpToDate>
  <CharactersWithSpaces>3263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2021-05-24T15:09:00Z</dcterms:created>
  <dc:creator>杨 皓月</dc:creator>
  <cp:lastModifiedBy>鹅不吃鹅肉鹅碰鹅</cp:lastModifiedBy>
  <dcterms:modified xsi:type="dcterms:W3CDTF">2024-05-28T09:28:47Z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C21F046BD41743609D36B1C264DE5972_13</vt:lpwstr>
  </property>
</Properties>
</file>