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077B">
      <w:pPr>
        <w:spacing w:after="0"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：</w:t>
      </w:r>
    </w:p>
    <w:p w14:paraId="3F91D8CC">
      <w:pPr>
        <w:spacing w:after="312" w:afterLines="100"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团员组织关系未转接情况说明汇总表</w:t>
      </w:r>
    </w:p>
    <w:p w14:paraId="5B7D79AB">
      <w:pPr>
        <w:spacing w:after="0" w:line="560" w:lineRule="exact"/>
        <w:jc w:val="both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报送单位名称：（盖章）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5103"/>
        <w:gridCol w:w="5731"/>
      </w:tblGrid>
      <w:tr w14:paraId="0BB5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3C41261">
            <w:pPr>
              <w:spacing w:after="0" w:line="240" w:lineRule="auto"/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14:paraId="6401BE05">
            <w:pPr>
              <w:spacing w:after="0" w:line="240" w:lineRule="auto"/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姓名</w:t>
            </w:r>
          </w:p>
        </w:tc>
        <w:tc>
          <w:tcPr>
            <w:tcW w:w="5103" w:type="dxa"/>
            <w:vAlign w:val="center"/>
          </w:tcPr>
          <w:p w14:paraId="31E3BB28">
            <w:pPr>
              <w:spacing w:after="0" w:line="240" w:lineRule="auto"/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所在支部</w:t>
            </w:r>
          </w:p>
        </w:tc>
        <w:tc>
          <w:tcPr>
            <w:tcW w:w="5731" w:type="dxa"/>
            <w:vAlign w:val="center"/>
          </w:tcPr>
          <w:p w14:paraId="088FB23F">
            <w:pPr>
              <w:spacing w:after="0" w:line="240" w:lineRule="auto"/>
              <w:jc w:val="center"/>
              <w:rPr>
                <w:rFonts w:hint="eastAsia" w:ascii="方正黑体简体" w:eastAsia="方正黑体简体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sz w:val="30"/>
                <w:szCs w:val="30"/>
              </w:rPr>
              <w:t>未转出原因</w:t>
            </w:r>
          </w:p>
        </w:tc>
      </w:tr>
      <w:tr w14:paraId="1F54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C274C34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AA32E72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4139B729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5E348160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3453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F06D48A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4146DD9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7EC7151D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6820055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1EA4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487944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6612382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779C0B2A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8653B66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27D3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E890A13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A5464A0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2A53348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6AD0CE0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6FBF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706A30B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4A9C166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F6D4F2D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7F836B7A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185D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958658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24FE07E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D642BCC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76F10BC5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51B6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591C338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3FB0F7D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618E0793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20C57217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  <w:tr w14:paraId="12F3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1EF410F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29F90E7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E86A716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6EC4E788">
            <w:pPr>
              <w:spacing w:after="0" w:line="240" w:lineRule="auto"/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</w:p>
        </w:tc>
      </w:tr>
    </w:tbl>
    <w:p w14:paraId="601FA37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CC5032-6F31-4C23-8BB6-C00E74290F5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F1CD1AD-BB3B-4B53-A5B3-F6989D3AD7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E51C8CE-146D-4908-A245-7F2AFAC7962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0F71EE4A-9D64-4CF0-BAAE-6EA7D8B349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27"/>
    <w:rsid w:val="00063227"/>
    <w:rsid w:val="000C29DA"/>
    <w:rsid w:val="001D7CEF"/>
    <w:rsid w:val="00693227"/>
    <w:rsid w:val="006A73C9"/>
    <w:rsid w:val="00722253"/>
    <w:rsid w:val="00803A19"/>
    <w:rsid w:val="00933B2C"/>
    <w:rsid w:val="009D2967"/>
    <w:rsid w:val="00AC47C4"/>
    <w:rsid w:val="00BA7134"/>
    <w:rsid w:val="00EC1E01"/>
    <w:rsid w:val="2DE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47</Lines>
  <Paragraphs>13</Paragraphs>
  <TotalTime>8</TotalTime>
  <ScaleCrop>false</ScaleCrop>
  <LinksUpToDate>false</LinksUpToDate>
  <CharactersWithSpaces>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2025-06-13T12:18:00Z</dcterms:created>
  <dc:creator>楚榆 闫</dc:creator>
  <cp:lastModifiedBy>张孜沂</cp:lastModifiedBy>
  <dcterms:modified xsi:type="dcterms:W3CDTF">2026-05-22T08:28:45Z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eyJoZGlkIjoiNTU0ZmIwYTQ3NzlmZGUxZmU3Zjk0M2IyZTNmM2IxNjAiLCJ1c2VySWQiOiIxNjczOTcxNjU3In0=</vt:lpwstr>
  </property>
  <property fmtid="{D5CDD505-2E9C-101B-9397-08002B2CF9AE}" pid="3" name="KSOProductBuildVer">
    <vt:lpwstr>2052-12.1.0.25865</vt:lpwstr>
  </property>
  <property fmtid="{D5CDD505-2E9C-101B-9397-08002B2CF9AE}" pid="4" name="ICV">
    <vt:lpwstr>6CC7C08E02724FEB9909E075665823D4_12</vt:lpwstr>
  </property>
</Properties>
</file>