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9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/>
        </w:rPr>
        <w:t>4</w:t>
      </w:r>
      <w:bookmarkStart w:id="1" w:name="_GoBack"/>
      <w:bookmarkEnd w:id="1"/>
    </w:p>
    <w:p w14:paraId="424D3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DFA564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毕业学生团员团组织关系转接常见问题Q&amp;A</w:t>
      </w:r>
    </w:p>
    <w:p w14:paraId="22AF0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7239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  <w:t>一、团员档案类</w:t>
      </w:r>
    </w:p>
    <w:p w14:paraId="4A904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"/>
          <w:b/>
          <w:bCs/>
          <w:sz w:val="32"/>
          <w:szCs w:val="32"/>
        </w:rPr>
        <w:t>团员档案有什么重要作用？</w:t>
      </w:r>
    </w:p>
    <w:p w14:paraId="56CBE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A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团员档案是团员职业生涯中第一份正式档案材料，应当十分珍视。2018年中共中央办公厅印发的《干部人事档案工作条例》明确提出，《中国共产主义青年团入团志愿书》、入团申请书等团员档案材料纳入干部人事档案管理。</w:t>
      </w:r>
    </w:p>
    <w:p w14:paraId="476DF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"/>
          <w:b/>
          <w:bCs/>
          <w:sz w:val="32"/>
          <w:szCs w:val="32"/>
        </w:rPr>
        <w:t>团员档案主要包括哪些材料？</w:t>
      </w:r>
    </w:p>
    <w:p w14:paraId="0A569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A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团员档案主要包括《中国共产主义青年团入团志愿书》、入团申请书、入团积极分子培养考察（团校学习结业）材料、团员证、团员登记表、团内奖惩材料等。</w:t>
      </w:r>
    </w:p>
    <w:p w14:paraId="069C3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首要团员档案是什么？</w:t>
      </w:r>
    </w:p>
    <w:p w14:paraId="0E1AB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A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sz w:val="32"/>
          <w:szCs w:val="32"/>
        </w:rPr>
        <w:t>入团志愿书是首要团员档案。</w:t>
      </w:r>
    </w:p>
    <w:p w14:paraId="43DBC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对建立团员电子档案有什么要求？</w:t>
      </w:r>
    </w:p>
    <w:p w14:paraId="31017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A4：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自2020年起，依托“智慧团建”系统，以新发展团员为重点，建立团员电子档案库。</w:t>
      </w:r>
    </w:p>
    <w:p w14:paraId="50B26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学生团员档案如何管理？</w:t>
      </w:r>
    </w:p>
    <w:p w14:paraId="48D23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A5：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学生团员档案一般纳入学籍档案进行管理，原则上随学籍档案转移，由学校团组织管理。</w:t>
      </w:r>
    </w:p>
    <w:p w14:paraId="0A9F1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已建立人事档案的团员档案如何管理？</w:t>
      </w:r>
    </w:p>
    <w:p w14:paraId="48079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A6：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已建立人事档案的，由具备人事档案管理权限的用人单位，或由县级及以上公共就业和人才服务机构、授权管理服务机构等人事档案管理服务机构统一管理。</w:t>
      </w:r>
    </w:p>
    <w:p w14:paraId="71E41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未建立人事档案的团员档案如何管理？</w:t>
      </w:r>
    </w:p>
    <w:p w14:paraId="2C36F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A7：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未建立人事档案的，一般由县级团委统一管理，有条件的地方也可由乡镇、街道团组织管理。</w:t>
      </w:r>
    </w:p>
    <w:p w14:paraId="77AF4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团员档案遗失如何处理？</w:t>
      </w:r>
    </w:p>
    <w:p w14:paraId="1AE20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A8：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团员档案遗失或不完整的，一般由其隶属团组织或入团时所在单位团组织出具证明。</w:t>
      </w:r>
    </w:p>
    <w:p w14:paraId="79929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补办团员档案有什么要求？</w:t>
      </w:r>
    </w:p>
    <w:p w14:paraId="49E5F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A9：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①团员身份核实无误的，可按程序补办团员登记表、团员证等作为团员身份证明，不补办入团志愿书。②补办团员档案及相关证明材料须真实可信，对提供虚假材料和档案的应当追究相关单位和个人的责任。</w:t>
      </w:r>
    </w:p>
    <w:p w14:paraId="5706B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团员档案和团员组织关系的去向是否需要一致？</w:t>
      </w:r>
    </w:p>
    <w:p w14:paraId="5332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A10：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员档案按照档案管理规定，由相关组织或单位统一管理，不一定要和组织关系去向完全一致。对于档案存放在人才市场的毕业学生团员，其组织关系按实际去向转接至工作单位、经常居住地或户籍所在地团组织。</w:t>
      </w:r>
    </w:p>
    <w:p w14:paraId="1336FA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  <w:t>二、组织关系类</w:t>
      </w:r>
    </w:p>
    <w:p w14:paraId="700D3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什么是团员组织关系？</w:t>
      </w:r>
    </w:p>
    <w:p w14:paraId="700E6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团员组织关系是指团员对团的基层组织的隶属关系。</w:t>
      </w:r>
    </w:p>
    <w:p w14:paraId="4EFE0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为什么要转接团组织关系？</w:t>
      </w:r>
    </w:p>
    <w:p w14:paraId="4E385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A2：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《中国共产主义青年团章程》明确规定，团员由一个基层组织转移到另一个基层组织，必须及时办理组织关系转接手续。无论是继续学习深造，还是参加工作，或是暂时待业，都应及时转接组织关系、交纳团费、参加组织生活。这是每个团员应尽的基本义务。</w:t>
      </w:r>
    </w:p>
    <w:p w14:paraId="4F668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不及时转接组织关系会有什么影响？</w:t>
      </w:r>
    </w:p>
    <w:p w14:paraId="64812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A3：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容易造成团员与组织失去联系，无法参加组织生活、行使团员权利、履行团员义务；可能导致团员身份难以核实，在申请入党、参加公务员或事业单位、国有企业招考、参军入伍等方面受到影响；无法参加团内荣誉表彰等。</w:t>
      </w:r>
    </w:p>
    <w:p w14:paraId="347D4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团员组织关系如何隶属？</w:t>
      </w:r>
    </w:p>
    <w:p w14:paraId="458FD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A4：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每个团员都必须编入团的一个支部。有固定学习、工作单位且单位已经建立团组织的团员，编入其所在单位团组织。</w:t>
      </w:r>
    </w:p>
    <w:p w14:paraId="15DC9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单位没有团组织，团员组织关系应如何隶属？</w:t>
      </w:r>
    </w:p>
    <w:p w14:paraId="0C908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A5：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单位未建立团组织的，一般编入其经常居住地或单位所在地团组织。</w:t>
      </w:r>
    </w:p>
    <w:p w14:paraId="03DC9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没有固定学习、工作单位的团员，团员组织关系应如何隶属？</w:t>
      </w:r>
    </w:p>
    <w:p w14:paraId="7FA5B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A6：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没有固定学习、工作单位的团员，一般编入本人居住地或户籍所在地团组织。</w:t>
      </w:r>
    </w:p>
    <w:p w14:paraId="595E0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团员外出组织关系应如何转接？</w:t>
      </w:r>
    </w:p>
    <w:p w14:paraId="4CFF8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A7：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外出学习、工作、生活6个月以上，并且地点相对固定的，一般应当将其组织关系转至外出地学习、工作单位的团组织或相应属地团组织，具备条件的也可转至青年之家或团属青年社团中的团组织。</w:t>
      </w:r>
    </w:p>
    <w:p w14:paraId="3C05C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团组织接收团员组织关系时是否需要核查档案？</w:t>
      </w:r>
    </w:p>
    <w:p w14:paraId="2CE7A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A8：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团组织接收团员组织关系时，如有必要，可以采取适当方式查核团员档案。</w:t>
      </w:r>
    </w:p>
    <w:p w14:paraId="2DCAA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团员转接组织关系过程中如何管理？</w:t>
      </w:r>
    </w:p>
    <w:p w14:paraId="61086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A9：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对组织关系转出但尚未被接收的团员，原所在团组织仍然负有管理责任。</w:t>
      </w:r>
    </w:p>
    <w:p w14:paraId="21B0E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团员转接组织关系被拒绝如何处理？</w:t>
      </w:r>
    </w:p>
    <w:p w14:paraId="3E111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A10：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团组织不得无故拒转拒接团员组织关系。对于团籍正常、档案和团员身份无误、转接原因和去向的清楚的，团组织应按照要求予以办理。团员认为拒转拒接不合理的，可以向相应上一级团组织反映。</w:t>
      </w:r>
    </w:p>
    <w:p w14:paraId="1414C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学生团员毕业后未升学或未落实就业去向，组织关系如何转接？</w:t>
      </w:r>
    </w:p>
    <w:p w14:paraId="586E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A11：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学校学生团员毕业后未升学或未落实就业去向的，一般可在原学校保留组织关系6个月，最长不超过1年，符合条件的应当及时转出。</w:t>
      </w:r>
    </w:p>
    <w:p w14:paraId="27815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学生团员毕业后组织关系转到乡镇、街道应如何管理？</w:t>
      </w:r>
    </w:p>
    <w:p w14:paraId="10BA5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A12：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对组织关系转至居住地、户籍地所在乡镇、街道的毕业学生团员，乡镇、街道团组织应当主动加强联系服务，持续关注其就业动向，及时跟进做好组织关系转接。</w:t>
      </w:r>
    </w:p>
    <w:p w14:paraId="60F8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出国（境）学习工作生活人员中的团员组织关系如何管理？</w:t>
      </w:r>
    </w:p>
    <w:p w14:paraId="02E41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A13：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对出国（境）学习工作生活人员中的团员，由出国（境）前所属团组织保留其组织关系。出国（境）团员集中的学校或单位团组织，应当通过建立网上团员社群等方式加强联系服务。出国（境）团员返回后按照规定恢复组织生活。</w:t>
      </w:r>
    </w:p>
    <w:p w14:paraId="72D75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什么是流动团员？</w:t>
      </w:r>
    </w:p>
    <w:p w14:paraId="4DB9B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A14：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流动团员是指外出6个月以上且没有转移组织关系的团员。团组织应当通过网络等形式保持联系，跟进做好教育培训、管理服务等工作。</w:t>
      </w:r>
    </w:p>
    <w:p w14:paraId="50B2E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对流动团员履行义务有什么要求？</w:t>
      </w:r>
    </w:p>
    <w:p w14:paraId="28276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A15：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除团章规定的团员义务外，流动团员应当通过定期报到或电话、网络等方式，主动与保留其组织关系的团组织联系，每半年至少联系1次。流动团员应当主动交纳团费，没有正当理由，连续6个月不交纳团费、不过团的组织生活，或连续6个月不做团组织分配的工作，按照自行脱团予以除名。</w:t>
      </w:r>
    </w:p>
    <w:p w14:paraId="3EF43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流动团员与团组织失去联系会有什么后果？</w:t>
      </w:r>
    </w:p>
    <w:p w14:paraId="4C0CB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A16：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与团组织失去联系1年以上，将会被停止团籍，停止团籍2年后确实无法取得联系的，按照自行脱团予以除名。这将会给本人的学习工作生活带来难以弥补的影响。</w:t>
      </w:r>
    </w:p>
    <w:p w14:paraId="1972FF2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bidi="ar-SA"/>
        </w:rPr>
        <w:t>三、操作办理类</w:t>
      </w:r>
    </w:p>
    <w:p w14:paraId="5E236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组织关系线上转接和线下转接的关系是怎样的？</w:t>
      </w:r>
    </w:p>
    <w:p w14:paraId="29ED1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A1：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线下组织关系转接应与线上转接去向一致、同步进行。除参军入伍等转入涉密单位的情况外，线上线下不能相互替代。</w:t>
      </w:r>
    </w:p>
    <w:p w14:paraId="5E781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毕业学生团员组织关系转接工作是否与领取毕业证书、学位证书等挂钩？</w:t>
      </w:r>
    </w:p>
    <w:p w14:paraId="28726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A2：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不挂钩。任何学校团组织不得将团员组织关系转接与毕业证书、学位证书发放挂钩，不得以未转接组织关系为由，不正常发放毕业证书、学位证书。</w:t>
      </w:r>
    </w:p>
    <w:p w14:paraId="11885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已找到工作的毕业学生团员，是否可以将团组织关系转往户籍所在地团组织？</w:t>
      </w:r>
    </w:p>
    <w:p w14:paraId="30222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A3：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不可以。此类情况组织关系应转至工作单位团组织。工作单位不具备建团条件的，可转至团员经常居住地或工作单位所在的乡镇、街道团组织。</w:t>
      </w:r>
    </w:p>
    <w:bookmarkEnd w:id="0"/>
    <w:p w14:paraId="15E0F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团组织在接收审批团员转入申请时应注意哪些问题？</w:t>
      </w:r>
    </w:p>
    <w:p w14:paraId="7C495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A4：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一是审核团员的基本信息等；二是与团员本人保持联系，建立微信群等网络社群，及时动态更新团员有关信息和联系方式，安排团员线下报到；三是根据需要可要求流动团员填写《流动团员管理服务告知书》。</w:t>
      </w:r>
    </w:p>
    <w:p w14:paraId="50EB1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流动团员管理服务告知书如何使用？</w:t>
      </w:r>
    </w:p>
    <w:p w14:paraId="5B3EF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A5：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为防止团员“在网失联”，团组织可根据需要要求流动团员填写《流动团员管理服务告知书》并签字确认，强化团员身份意识、告知流动团员义务责任。比如，转入乡镇（街道）、村（社区）团组织但本人并不在当地的流动团员；毕业后组织关系仍保留在学校的流动团员等。线下报到确有困难的，团员签名后可向团组织报送电子版。</w:t>
      </w:r>
    </w:p>
    <w:p w14:paraId="6B8F4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组织关系已完成转入的团员，团组织应开展哪些工作？</w:t>
      </w:r>
    </w:p>
    <w:p w14:paraId="12FDB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A6：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从组织关系转入起，团员就成为团组织的教育管理服务对象。一是与团员保持联系，建立网络社群，结合实际安排团员线下到团支部报到；二是开展“三会两制一课”等组织生活，按期收缴团费；三是团员前往外地工作或学习，应及时按规定将其组织关系转出。</w:t>
      </w:r>
    </w:p>
    <w:p w14:paraId="506C3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Q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团员如何依托“智慧团建”系统开展线上转接？</w:t>
      </w:r>
    </w:p>
    <w:p w14:paraId="11B94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A7：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团员通过PC端网页版（https://zhtj.youth.cn/zhtj/）或微信小程序（团中央智慧团建云平台）登录“智慧团建”系统，进入“关系转接”版块，根据界面提示操作即可。</w:t>
      </w:r>
    </w:p>
    <w:p w14:paraId="3F7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团员在转接过程中，如果遇到困难疑问，可登录“智慧团建”系统查询相关工作流程和操作说明，也可按照系统内提供的咨询电话与相应团组织联系。北京、广东、福建团员请使用各自线上系统进行操作。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95886-CC41-45EA-9435-5A0A8533D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161C30-2688-4A70-8E8D-A04AB6686B2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C934284-52D0-4E60-9EDD-5C670C2B15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406B5B-0F16-482E-B5E6-E3B7344286B4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D7927F27-38D2-4FDE-AB55-8B55B7C5BC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ACD08EB-3036-4BB3-87D1-ADB49B3750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MwYTk2ZTJiMDcyMzAwYmEyNjcwNWNmNzdiOTUifQ=="/>
  </w:docVars>
  <w:rsids>
    <w:rsidRoot w:val="24F0563B"/>
    <w:rsid w:val="1E967488"/>
    <w:rsid w:val="24F0563B"/>
    <w:rsid w:val="4DD065AB"/>
    <w:rsid w:val="589B3828"/>
    <w:rsid w:val="6DF05F6E"/>
    <w:rsid w:val="9FD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3123</Words>
  <Characters>3240</Characters>
  <Lines>0</Lines>
  <Paragraphs>0</Paragraphs>
  <TotalTime>7</TotalTime>
  <ScaleCrop>false</ScaleCrop>
  <LinksUpToDate>false</LinksUpToDate>
  <CharactersWithSpaces>3240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2024-05-23T23:47:00Z</dcterms:created>
  <dc:creator>乌枣</dc:creator>
  <cp:lastModifiedBy>张孜沂</cp:lastModifiedBy>
  <dcterms:modified xsi:type="dcterms:W3CDTF">2026-05-22T08:28:52Z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D9E8BF90600A3F1B7F3C506687C42BF3_43</vt:lpwstr>
  </property>
  <property fmtid="{D5CDD505-2E9C-101B-9397-08002B2CF9AE}" pid="4" name="KSOTemplateDocerSaveRecord">
    <vt:lpwstr>eyJoZGlkIjoiNTU0ZmIwYTQ3NzlmZGUxZmU3Zjk0M2IyZTNmM2IxNjAiLCJ1c2VySWQiOiIxNjczOTcxNjU3In0=</vt:lpwstr>
  </property>
</Properties>
</file>